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4A65" w14:textId="34976A0E" w:rsidR="00BC19D1" w:rsidRDefault="00C735C8" w:rsidP="00C735C8">
      <w:pPr>
        <w:ind w:firstLine="567"/>
      </w:pPr>
      <w:r>
        <w:t>Daňová poradna č.</w:t>
      </w:r>
      <w:r w:rsidR="00F15CD1">
        <w:t>3</w:t>
      </w:r>
    </w:p>
    <w:p w14:paraId="5374B104" w14:textId="70327836" w:rsidR="00F15CD1" w:rsidRDefault="00C735C8" w:rsidP="00F15CD1">
      <w:pPr>
        <w:ind w:firstLine="567"/>
      </w:pPr>
      <w:r>
        <w:t>Dne</w:t>
      </w:r>
      <w:r w:rsidR="00F15CD1">
        <w:t>s se budeme věnovat novinkám v kontrolním hlášení (KH), které nám přinesla novela do roku 2023. Celkově se dá říci, že to je drobné zlepšení situace plátců</w:t>
      </w:r>
      <w:r>
        <w:t>.</w:t>
      </w:r>
      <w:r w:rsidR="00F15CD1">
        <w:t xml:space="preserve"> Přesto v novele najdeme i dvě úsměvné novinky, bez kterých bychom se jistě obešli</w:t>
      </w:r>
      <w:r w:rsidR="00D52EEA">
        <w:t xml:space="preserve"> (asi musel někdo na MF vykázat činnost)</w:t>
      </w:r>
      <w:r w:rsidR="00F15CD1">
        <w:t>.</w:t>
      </w:r>
    </w:p>
    <w:p w14:paraId="7EE98FAA" w14:textId="6C50B5F1" w:rsidR="00F15CD1" w:rsidRDefault="00F15CD1" w:rsidP="00F15CD1">
      <w:pPr>
        <w:ind w:firstLine="567"/>
      </w:pPr>
      <w:r>
        <w:t>Nejprve to podstatné.  Výrazně se mění lhůta pro reakci plátce, když dostane od správce daně výzvu ohledně KH. Doposud jsme měli lhůtu 5 pracovních dnů od doručení výzvy</w:t>
      </w:r>
      <w:r w:rsidR="00B969DB">
        <w:t xml:space="preserve">. Nově se lhůta různí podle toho, zda příjemce výzvy má či nemá datovku. Pokud ji nemá (např. pronajímatel dle §9 ZDP), zůstává vše při starém. Pokud ji plátce má, tak má nově lhůtu na reakci v délce 17 kalendářních dnů </w:t>
      </w:r>
      <w:r w:rsidR="00B969DB" w:rsidRPr="00B969DB">
        <w:rPr>
          <w:u w:val="single"/>
        </w:rPr>
        <w:t>od uložení</w:t>
      </w:r>
      <w:r w:rsidR="00B969DB">
        <w:t xml:space="preserve"> výzvy správcem daně do datovky. Stále platí, že lhůta se rozebíhá od následujícího dne po dni, kdy došlo k rozhodné skutečnosti (uložení do datovky). Pokud bude mít plátce nastavenou notifikaci o tom, že mu došlo něco do datovky, bude na tom lépe než dříve. Pro příklad: v úterý byla výzva uložena do datovky, tudíž bude středa prvním dnem 17-denní lhůty. Pokud si plátce výzvu otevřel ve čtvrtek, má na reakci čtvrtek + dalších 15 kalendářních dnů.</w:t>
      </w:r>
    </w:p>
    <w:p w14:paraId="6F60E126" w14:textId="0B685F02" w:rsidR="00186DC8" w:rsidRDefault="00186DC8" w:rsidP="00F15CD1">
      <w:pPr>
        <w:ind w:firstLine="567"/>
      </w:pPr>
      <w:r>
        <w:t>Negativní stránkou této úpravy je, že se v českém právním řádu poprvé porušuje zásada, že se nějaká lhůta rozebíhá od jiného dne, než od doručení relevantní písemnosti (byť třeba doručení fikcí). Objevil se precedens a v českém Kocourkovu je následné možné jeho zneužití pro jiné situace.</w:t>
      </w:r>
    </w:p>
    <w:p w14:paraId="695B1964" w14:textId="44FE956B" w:rsidR="00186DC8" w:rsidRDefault="00186DC8" w:rsidP="00186DC8">
      <w:pPr>
        <w:spacing w:after="0"/>
        <w:ind w:firstLine="567"/>
      </w:pPr>
      <w:r>
        <w:t>Méně pečlivým plátcům se mohou hodit další dvě změny. Ta první</w:t>
      </w:r>
      <w:r w:rsidR="00E92071">
        <w:t xml:space="preserve"> v §101h/2</w:t>
      </w:r>
      <w:r>
        <w:t xml:space="preserve"> říká, že pokuty za delikty u KH ve výši 10 tis, 30 tis a 50 tis Kč se předepíší v poloviční výši, pokud:</w:t>
      </w:r>
    </w:p>
    <w:p w14:paraId="67D2880B" w14:textId="77777777" w:rsidR="00186DC8" w:rsidRPr="00186DC8" w:rsidRDefault="00186DC8" w:rsidP="00186DC8">
      <w:pPr>
        <w:pStyle w:val="Odstavecseseznamem"/>
        <w:numPr>
          <w:ilvl w:val="0"/>
          <w:numId w:val="3"/>
        </w:numPr>
        <w:spacing w:after="0" w:line="276" w:lineRule="auto"/>
        <w:ind w:left="284" w:hanging="284"/>
        <w:jc w:val="both"/>
        <w:rPr>
          <w:rFonts w:cstheme="minorHAnsi"/>
          <w:bCs/>
          <w:sz w:val="24"/>
          <w:szCs w:val="24"/>
        </w:rPr>
      </w:pPr>
      <w:r w:rsidRPr="00186DC8">
        <w:rPr>
          <w:rFonts w:cstheme="minorHAnsi"/>
          <w:bCs/>
          <w:sz w:val="24"/>
          <w:szCs w:val="24"/>
        </w:rPr>
        <w:t>je plátce FO (nebo)</w:t>
      </w:r>
    </w:p>
    <w:p w14:paraId="12B9F8C6" w14:textId="77777777" w:rsidR="00186DC8" w:rsidRPr="00186DC8" w:rsidRDefault="00186DC8" w:rsidP="00186DC8">
      <w:pPr>
        <w:pStyle w:val="Odstavecseseznamem"/>
        <w:numPr>
          <w:ilvl w:val="0"/>
          <w:numId w:val="3"/>
        </w:numPr>
        <w:spacing w:after="0" w:line="276" w:lineRule="auto"/>
        <w:ind w:left="284" w:hanging="284"/>
        <w:jc w:val="both"/>
        <w:rPr>
          <w:rFonts w:cstheme="minorHAnsi"/>
          <w:bCs/>
          <w:sz w:val="24"/>
          <w:szCs w:val="24"/>
        </w:rPr>
      </w:pPr>
      <w:r w:rsidRPr="00186DC8">
        <w:rPr>
          <w:rFonts w:cstheme="minorHAnsi"/>
          <w:bCs/>
          <w:sz w:val="24"/>
          <w:szCs w:val="24"/>
        </w:rPr>
        <w:t>plátce má Q zdaňovací období, nebo</w:t>
      </w:r>
    </w:p>
    <w:p w14:paraId="03897131" w14:textId="77777777" w:rsidR="00186DC8" w:rsidRPr="00186DC8" w:rsidRDefault="00186DC8" w:rsidP="00186DC8">
      <w:pPr>
        <w:pStyle w:val="Odstavecseseznamem"/>
        <w:numPr>
          <w:ilvl w:val="0"/>
          <w:numId w:val="3"/>
        </w:numPr>
        <w:spacing w:after="0" w:line="276" w:lineRule="auto"/>
        <w:ind w:left="284" w:hanging="284"/>
        <w:jc w:val="both"/>
        <w:rPr>
          <w:rFonts w:cstheme="minorHAnsi"/>
          <w:bCs/>
          <w:sz w:val="24"/>
          <w:szCs w:val="24"/>
        </w:rPr>
      </w:pPr>
      <w:r w:rsidRPr="00186DC8">
        <w:rPr>
          <w:rFonts w:cstheme="minorHAnsi"/>
          <w:bCs/>
          <w:sz w:val="24"/>
          <w:szCs w:val="24"/>
        </w:rPr>
        <w:t>plátce je s.r.o. s jediným společníkem FO</w:t>
      </w:r>
    </w:p>
    <w:p w14:paraId="1C28E47E" w14:textId="0F9DF412" w:rsidR="00186DC8" w:rsidRDefault="00186DC8" w:rsidP="00F15CD1">
      <w:pPr>
        <w:ind w:firstLine="567"/>
      </w:pPr>
      <w:r>
        <w:t xml:space="preserve">Ze zákona to </w:t>
      </w:r>
      <w:r w:rsidR="00E92071">
        <w:t>nevyplývá zcela jednoznačně, ale stačí splnit jednu z výše uvedených tří variant, a pokuta bude poloviční.</w:t>
      </w:r>
    </w:p>
    <w:p w14:paraId="6B887DBE" w14:textId="77777777" w:rsidR="00E92071" w:rsidRDefault="00E92071" w:rsidP="00F15CD1">
      <w:pPr>
        <w:ind w:firstLine="567"/>
      </w:pPr>
      <w:r>
        <w:t>Druhou změnu najdeme v §101j. Doposud platilo, že pokud plátce udělal jen jednou za rok prohřešek pokutovaný 1 tis Kč, tak pokutu nedostal. Nově tato úleva platí i pro prohřešek pokutovaný 10 tis Kč (podá KH až v náhradní lhůtě po výzvě správcem daně). Zákon stále používá pro tyto situace slova „povinnost uhradit pokutu nevzniká“. Jako vhodnější text bych viděl „správce daně pokutu nepředepíše“. V praxi to tak také chodí.</w:t>
      </w:r>
    </w:p>
    <w:p w14:paraId="39A8FD6D" w14:textId="21045DC5" w:rsidR="00E92071" w:rsidRDefault="00E92071" w:rsidP="00F15CD1">
      <w:pPr>
        <w:ind w:firstLine="567"/>
      </w:pPr>
      <w:r>
        <w:t>A ty dvě úsměvné změny? Týkají se situace, kdy plátci vůbec nevznikla povinnost KH podat, protože nevykázal v DAP žádné výstupy ani vstupy. Nově zákon říká, že pokud správce daně za takové situace plátce vyzve, aby KH podal, tak mu má plátce odpovědět, že takovou povinnost neměl. A dále k tomu uvádí, že pokud tento plátce po výzvě správce daně odpoví, že neměl podat KH, tak mu správce nevyměří pokutu 10 tis Kč. V praxi to takto (logicky) běželo i doposud.</w:t>
      </w:r>
    </w:p>
    <w:p w14:paraId="4CB2957B" w14:textId="136B1C25" w:rsidR="001D3ACC" w:rsidRDefault="004C45F5" w:rsidP="00071F31">
      <w:pPr>
        <w:ind w:firstLine="567"/>
      </w:pPr>
      <w:r>
        <w:t>Tak ať vás KH, nemoci ani lidská blbost (ta je úpornější než plevel a covid dohromady) netrápí!</w:t>
      </w:r>
    </w:p>
    <w:p w14:paraId="29B1E9D4" w14:textId="5CC6E36A" w:rsidR="001D3ACC" w:rsidRDefault="001D3ACC" w:rsidP="00071F31">
      <w:pPr>
        <w:ind w:firstLine="567"/>
      </w:pPr>
      <w:r>
        <w:tab/>
      </w:r>
      <w:r>
        <w:tab/>
      </w:r>
      <w:r>
        <w:tab/>
      </w:r>
      <w:r>
        <w:tab/>
      </w:r>
      <w:r>
        <w:tab/>
      </w:r>
      <w:r>
        <w:tab/>
      </w:r>
      <w:r>
        <w:tab/>
        <w:t>Ing. Václav Dvořák MBA</w:t>
      </w:r>
    </w:p>
    <w:p w14:paraId="2D330864" w14:textId="77777777" w:rsidR="00071F31" w:rsidRDefault="00071F31" w:rsidP="00071F31">
      <w:pPr>
        <w:ind w:firstLine="567"/>
      </w:pPr>
    </w:p>
    <w:sectPr w:rsidR="00071F31" w:rsidSect="00192B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64D"/>
    <w:multiLevelType w:val="hybridMultilevel"/>
    <w:tmpl w:val="7E422F48"/>
    <w:lvl w:ilvl="0" w:tplc="04050009">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24F86474"/>
    <w:multiLevelType w:val="hybridMultilevel"/>
    <w:tmpl w:val="347E26E2"/>
    <w:lvl w:ilvl="0" w:tplc="D9FC2E14">
      <w:numFmt w:val="bullet"/>
      <w:lvlText w:val="-"/>
      <w:lvlJc w:val="left"/>
      <w:pPr>
        <w:ind w:left="927" w:hanging="360"/>
      </w:pPr>
      <w:rPr>
        <w:rFonts w:ascii="Calibri" w:eastAsiaTheme="minorHAns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420E5A44"/>
    <w:multiLevelType w:val="hybridMultilevel"/>
    <w:tmpl w:val="32B6C652"/>
    <w:lvl w:ilvl="0" w:tplc="BF42DDBE">
      <w:start w:val="1"/>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2094424653">
    <w:abstractNumId w:val="1"/>
  </w:num>
  <w:num w:numId="2" w16cid:durableId="113135499">
    <w:abstractNumId w:val="0"/>
  </w:num>
  <w:num w:numId="3" w16cid:durableId="93952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C8"/>
    <w:rsid w:val="00071F31"/>
    <w:rsid w:val="00186DC8"/>
    <w:rsid w:val="00192B56"/>
    <w:rsid w:val="001D3ACC"/>
    <w:rsid w:val="004C45F5"/>
    <w:rsid w:val="006C7BB8"/>
    <w:rsid w:val="00B969DB"/>
    <w:rsid w:val="00BC19D1"/>
    <w:rsid w:val="00C05FD8"/>
    <w:rsid w:val="00C735C8"/>
    <w:rsid w:val="00D52EEA"/>
    <w:rsid w:val="00D931C8"/>
    <w:rsid w:val="00DC2EBE"/>
    <w:rsid w:val="00E92071"/>
    <w:rsid w:val="00F15C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C157"/>
  <w15:chartTrackingRefBased/>
  <w15:docId w15:val="{B4FF1CE3-2E16-479D-80C1-94B5B03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2437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Dvořák</dc:creator>
  <cp:keywords/>
  <dc:description/>
  <cp:lastModifiedBy>Václav Dvořák</cp:lastModifiedBy>
  <cp:revision>3</cp:revision>
  <dcterms:created xsi:type="dcterms:W3CDTF">2023-01-28T09:00:00Z</dcterms:created>
  <dcterms:modified xsi:type="dcterms:W3CDTF">2023-01-28T09:02:00Z</dcterms:modified>
</cp:coreProperties>
</file>