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4A65" w14:textId="3FA6D942" w:rsidR="00BC19D1" w:rsidRDefault="00C735C8" w:rsidP="00C735C8">
      <w:pPr>
        <w:ind w:firstLine="567"/>
      </w:pPr>
      <w:r>
        <w:t>Daňová poradna č.2</w:t>
      </w:r>
    </w:p>
    <w:p w14:paraId="7EE98FAA" w14:textId="2AB3D8A1" w:rsidR="00C735C8" w:rsidRDefault="00C735C8" w:rsidP="00C735C8">
      <w:pPr>
        <w:ind w:firstLine="567"/>
      </w:pPr>
      <w:r>
        <w:t>Dnešní poradnu věnuji silniční dani (SID). Blíží se termín pro podávání těchto DAP, přičemž se zákon o SID od 1.7.22 hodně změnil. Tyto změny přitom platí pro celý rok 2022. Změny nám byly prezentovány jako zjednodušení zákona. Pravda je taková, že pro hodně firem to zjednodušení (a zlevnění) je. Firmy s nákladními vozy ale budou muset pochopit nová pravidla</w:t>
      </w:r>
      <w:r w:rsidR="00071F31">
        <w:t xml:space="preserve"> (a zvládnout pojmy),</w:t>
      </w:r>
      <w:r>
        <w:t xml:space="preserve"> která nejsou ze zákona dobře čitelná.</w:t>
      </w:r>
    </w:p>
    <w:p w14:paraId="2853942E" w14:textId="4CD477EA" w:rsidR="00C735C8" w:rsidRDefault="00C735C8" w:rsidP="00C735C8">
      <w:pPr>
        <w:ind w:firstLine="567"/>
      </w:pPr>
      <w:r>
        <w:t>Pro jednoduchost několik důsledků</w:t>
      </w:r>
      <w:r w:rsidR="00D931C8">
        <w:t xml:space="preserve"> novely</w:t>
      </w:r>
      <w:r>
        <w:t>:</w:t>
      </w:r>
    </w:p>
    <w:p w14:paraId="582C44B6" w14:textId="4AED76D5" w:rsidR="00C735C8" w:rsidRDefault="00C735C8" w:rsidP="00C735C8">
      <w:pPr>
        <w:pStyle w:val="Odstavecseseznamem"/>
        <w:numPr>
          <w:ilvl w:val="0"/>
          <w:numId w:val="1"/>
        </w:numPr>
      </w:pPr>
      <w:r>
        <w:t>Z osobních vozidel se daň neplatí.</w:t>
      </w:r>
      <w:r w:rsidR="00DC2EBE">
        <w:t xml:space="preserve"> </w:t>
      </w:r>
      <w:r w:rsidR="00D931C8">
        <w:t xml:space="preserve">Z nákladních vozidel (kategorie N) se neplatí do hmotnosti 12 t. </w:t>
      </w:r>
      <w:r w:rsidR="00DC2EBE">
        <w:t>U některých vozidel se daň neplatí ani při větší hmotnosti.</w:t>
      </w:r>
    </w:p>
    <w:p w14:paraId="6734421E" w14:textId="58FC6816" w:rsidR="00C735C8" w:rsidRDefault="00C735C8" w:rsidP="00C735C8">
      <w:pPr>
        <w:pStyle w:val="Odstavecseseznamem"/>
        <w:numPr>
          <w:ilvl w:val="0"/>
          <w:numId w:val="1"/>
        </w:numPr>
      </w:pPr>
      <w:r>
        <w:t>Do DAP se uvádějí jenom vozidla, jejichž SID je vyšší než 0; kdo taková vozidla nemá, tak DAP nepodává.</w:t>
      </w:r>
    </w:p>
    <w:p w14:paraId="6631ED14" w14:textId="5717220D" w:rsidR="00C735C8" w:rsidRDefault="00C735C8" w:rsidP="00C735C8">
      <w:pPr>
        <w:pStyle w:val="Odstavecseseznamem"/>
        <w:numPr>
          <w:ilvl w:val="0"/>
          <w:numId w:val="1"/>
        </w:numPr>
      </w:pPr>
      <w:r>
        <w:t xml:space="preserve">Byly zrušeny zálohy na SID. </w:t>
      </w:r>
      <w:r w:rsidR="00DC2EBE">
        <w:t>Kdo je měl ve 2022 zaplacené, ať si požádá o jejich vrácení. V novém DAP už ani není kolonka na zálohy.</w:t>
      </w:r>
    </w:p>
    <w:p w14:paraId="2D8228D0" w14:textId="7B53ED11" w:rsidR="00DC2EBE" w:rsidRDefault="00DC2EBE" w:rsidP="00C735C8">
      <w:pPr>
        <w:pStyle w:val="Odstavecseseznamem"/>
        <w:numPr>
          <w:ilvl w:val="0"/>
          <w:numId w:val="1"/>
        </w:numPr>
      </w:pPr>
      <w:r>
        <w:t>Dejte si pozor, v aktuálním znění zákona omylem zůstal §6 se sazbami daně, které ale neplatí. Je třeba se řídit přílohou zákona, která obsahuje platné sazby daně</w:t>
      </w:r>
      <w:r w:rsidR="00D931C8">
        <w:t xml:space="preserve"> ve 3 tabulkách.</w:t>
      </w:r>
    </w:p>
    <w:p w14:paraId="6C47F16A" w14:textId="6BEFE339" w:rsidR="00DC2EBE" w:rsidRDefault="00DC2EBE" w:rsidP="00C735C8">
      <w:pPr>
        <w:pStyle w:val="Odstavecseseznamem"/>
        <w:numPr>
          <w:ilvl w:val="0"/>
          <w:numId w:val="1"/>
        </w:numPr>
      </w:pPr>
      <w:r>
        <w:t>SID se neplatí z</w:t>
      </w:r>
      <w:r w:rsidR="00071F31">
        <w:t> </w:t>
      </w:r>
      <w:r>
        <w:t>návěsů</w:t>
      </w:r>
      <w:r w:rsidR="00071F31">
        <w:t xml:space="preserve"> (= karoserie DA)</w:t>
      </w:r>
      <w:r>
        <w:t>, u pří</w:t>
      </w:r>
      <w:r w:rsidR="00071F31">
        <w:t xml:space="preserve">věsů (= karoserie DB) </w:t>
      </w:r>
      <w:r>
        <w:t>to je složitější.</w:t>
      </w:r>
      <w:r w:rsidR="00C05FD8">
        <w:t xml:space="preserve"> Tato vozidla jsou kategorie O.</w:t>
      </w:r>
    </w:p>
    <w:p w14:paraId="7C982D23" w14:textId="61C1D25E" w:rsidR="00DC2EBE" w:rsidRDefault="00DC2EBE" w:rsidP="00C735C8">
      <w:pPr>
        <w:ind w:firstLine="567"/>
      </w:pPr>
      <w:r>
        <w:t>Nově je třeba rozlišovat druhy karosérií nákladních vozů, protože tabulky se sazbami daně uvádějí sazby daně různě pro různé druhy karosérií. Máme tyto druhy:</w:t>
      </w:r>
    </w:p>
    <w:p w14:paraId="0A5FD902" w14:textId="54A86B14" w:rsidR="00DC2EBE" w:rsidRDefault="00DC2EBE" w:rsidP="00DC2EBE">
      <w:pPr>
        <w:pStyle w:val="Odstavecseseznamem"/>
        <w:numPr>
          <w:ilvl w:val="0"/>
          <w:numId w:val="1"/>
        </w:numPr>
      </w:pPr>
      <w:r>
        <w:t>BA = nákladní auto s korbou (valník)</w:t>
      </w:r>
      <w:r w:rsidR="00071F31">
        <w:t xml:space="preserve"> – 1. tabulka přílohy zákona</w:t>
      </w:r>
    </w:p>
    <w:p w14:paraId="4015E6AA" w14:textId="6DED795C" w:rsidR="00C735C8" w:rsidRDefault="00DC2EBE" w:rsidP="00DC2EBE">
      <w:pPr>
        <w:pStyle w:val="Odstavecseseznamem"/>
        <w:numPr>
          <w:ilvl w:val="0"/>
          <w:numId w:val="1"/>
        </w:numPr>
      </w:pPr>
      <w:r>
        <w:t>BB = skříňové nákladní auto</w:t>
      </w:r>
      <w:r w:rsidR="00071F31">
        <w:t xml:space="preserve"> </w:t>
      </w:r>
      <w:r w:rsidR="00071F31">
        <w:t>– 1. tabulk</w:t>
      </w:r>
      <w:r w:rsidR="00071F31">
        <w:t>a</w:t>
      </w:r>
      <w:r w:rsidR="00071F31">
        <w:t xml:space="preserve"> přílohy zákona</w:t>
      </w:r>
    </w:p>
    <w:p w14:paraId="058595FA" w14:textId="51F5861E" w:rsidR="00DC2EBE" w:rsidRDefault="00DC2EBE" w:rsidP="00DC2EBE">
      <w:pPr>
        <w:pStyle w:val="Odstavecseseznamem"/>
        <w:numPr>
          <w:ilvl w:val="0"/>
          <w:numId w:val="1"/>
        </w:numPr>
      </w:pPr>
      <w:r>
        <w:t>BC = tahač návěsů</w:t>
      </w:r>
      <w:r w:rsidR="00071F31">
        <w:t xml:space="preserve"> </w:t>
      </w:r>
      <w:r w:rsidR="00071F31">
        <w:t xml:space="preserve">– </w:t>
      </w:r>
      <w:r w:rsidR="00071F31">
        <w:t>2</w:t>
      </w:r>
      <w:r w:rsidR="00071F31">
        <w:t>. tabulk</w:t>
      </w:r>
      <w:r w:rsidR="00071F31">
        <w:t>a</w:t>
      </w:r>
      <w:r w:rsidR="00071F31">
        <w:t xml:space="preserve"> přílohy zákona</w:t>
      </w:r>
    </w:p>
    <w:p w14:paraId="1B91F59F" w14:textId="017FBE75" w:rsidR="00DC2EBE" w:rsidRDefault="00DC2EBE" w:rsidP="00DC2EBE">
      <w:pPr>
        <w:pStyle w:val="Odstavecseseznamem"/>
        <w:numPr>
          <w:ilvl w:val="0"/>
          <w:numId w:val="1"/>
        </w:numPr>
      </w:pPr>
      <w:r>
        <w:t>BD = silniční tahač</w:t>
      </w:r>
      <w:r w:rsidR="00071F31">
        <w:t xml:space="preserve"> </w:t>
      </w:r>
      <w:r w:rsidR="00071F31">
        <w:t xml:space="preserve">– </w:t>
      </w:r>
      <w:r w:rsidR="00071F31">
        <w:t>2</w:t>
      </w:r>
      <w:r w:rsidR="00071F31">
        <w:t>. tabulk</w:t>
      </w:r>
      <w:r w:rsidR="00071F31">
        <w:t>a</w:t>
      </w:r>
      <w:r w:rsidR="00071F31">
        <w:t xml:space="preserve"> přílohy zákona</w:t>
      </w:r>
    </w:p>
    <w:p w14:paraId="1CBA304D" w14:textId="3DB047B6" w:rsidR="00071F31" w:rsidRDefault="00071F31" w:rsidP="00071F31">
      <w:pPr>
        <w:ind w:firstLine="567"/>
      </w:pPr>
      <w:r>
        <w:t xml:space="preserve">Pozor, první tabulka přílohy hovoří o hmotnosti vozidla, zatímco druhá tabulka udává hmotnost </w:t>
      </w:r>
      <w:r w:rsidRPr="00C05FD8">
        <w:rPr>
          <w:u w:val="single"/>
        </w:rPr>
        <w:t>jízdní soupravy</w:t>
      </w:r>
      <w:r>
        <w:t>!</w:t>
      </w:r>
      <w:r w:rsidR="00C05FD8">
        <w:t xml:space="preserve"> Máme-li tedy jízdní soupravu tahače (druh BC nebo BD, tudíž 2. tabulka) a návěsu, tak si vezmeme z TP tahače celkovou maximální hmotnost </w:t>
      </w:r>
      <w:r w:rsidR="00C05FD8" w:rsidRPr="00C05FD8">
        <w:rPr>
          <w:u w:val="single"/>
        </w:rPr>
        <w:t>soupravy</w:t>
      </w:r>
      <w:r w:rsidR="00C05FD8">
        <w:t xml:space="preserve"> a počet náprav</w:t>
      </w:r>
      <w:r w:rsidR="00D931C8">
        <w:t xml:space="preserve"> tahače</w:t>
      </w:r>
      <w:r w:rsidR="00C05FD8">
        <w:t>. Z těchto údajů zjistíme, zda bude daň nulová (u 3 náprav až do hmotnosti 36 t!), nebo jakou bude mít výši. Samotný návěs předmětem daně není, je vlastně zdaněn v tahači. Máme-li přívěs, který slouží spolu s tahačem, je postup obdobný, hledáme ve stejné tabulce. Máme-li ale samo</w:t>
      </w:r>
      <w:r w:rsidR="001D3ACC">
        <w:t>sta</w:t>
      </w:r>
      <w:r w:rsidR="00C05FD8">
        <w:t>tný přívěs, který nebyl zdaněn spolu „se svým“ tahačem, budeme hledat jeho případné zdanění samostatně. K tomu použijeme třetí tabulku přílohy zákona</w:t>
      </w:r>
      <w:r w:rsidR="00D931C8">
        <w:t xml:space="preserve"> pro vozidla kategorie O</w:t>
      </w:r>
      <w:r w:rsidR="00C05FD8">
        <w:t>. Ze samostatného přívěsu s max. hmotností do 12 t se daň neplatí.</w:t>
      </w:r>
    </w:p>
    <w:p w14:paraId="4CB2957B" w14:textId="78C2FC89" w:rsidR="001D3ACC" w:rsidRDefault="001D3ACC" w:rsidP="00071F31">
      <w:pPr>
        <w:ind w:firstLine="567"/>
      </w:pPr>
      <w:r>
        <w:t>Snad jsem vnesl alespoň trochu světla do nových pravidel. Na závěr dodám, že finanční správa zpracovala docela dobré pokyny k vyplňování DAP k SID. Ať se vám chřipka a podobné sajrajty vyhýbají a jde vám práce od ruky</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B5F147E" w14:textId="6EA421CF" w:rsidR="001D3ACC" w:rsidRDefault="001D3ACC" w:rsidP="00071F31">
      <w:pPr>
        <w:ind w:firstLine="567"/>
      </w:pPr>
      <w:r>
        <w:tab/>
      </w:r>
      <w:r>
        <w:tab/>
      </w:r>
      <w:r>
        <w:tab/>
      </w:r>
      <w:r>
        <w:tab/>
      </w:r>
    </w:p>
    <w:p w14:paraId="29B1E9D4" w14:textId="24EB0060" w:rsidR="001D3ACC" w:rsidRDefault="001D3ACC" w:rsidP="00071F31">
      <w:pPr>
        <w:ind w:firstLine="567"/>
      </w:pPr>
      <w:r>
        <w:tab/>
      </w:r>
      <w:r>
        <w:tab/>
      </w:r>
      <w:r>
        <w:tab/>
      </w:r>
      <w:r>
        <w:tab/>
      </w:r>
      <w:r>
        <w:tab/>
      </w:r>
      <w:r>
        <w:tab/>
      </w:r>
      <w:r>
        <w:tab/>
        <w:t>Ing. Václav Dvořák MBA</w:t>
      </w:r>
    </w:p>
    <w:p w14:paraId="2D330864" w14:textId="77777777" w:rsidR="00071F31" w:rsidRDefault="00071F31" w:rsidP="00071F31">
      <w:pPr>
        <w:ind w:firstLine="567"/>
      </w:pPr>
    </w:p>
    <w:sectPr w:rsidR="00071F31" w:rsidSect="00192B5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6474"/>
    <w:multiLevelType w:val="hybridMultilevel"/>
    <w:tmpl w:val="347E26E2"/>
    <w:lvl w:ilvl="0" w:tplc="D9FC2E14">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209442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C8"/>
    <w:rsid w:val="00071F31"/>
    <w:rsid w:val="00192B56"/>
    <w:rsid w:val="001D3ACC"/>
    <w:rsid w:val="006C7BB8"/>
    <w:rsid w:val="00BC19D1"/>
    <w:rsid w:val="00C05FD8"/>
    <w:rsid w:val="00C735C8"/>
    <w:rsid w:val="00D931C8"/>
    <w:rsid w:val="00DC2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C157"/>
  <w15:chartTrackingRefBased/>
  <w15:docId w15:val="{B4FF1CE3-2E16-479D-80C1-94B5B035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3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377</Words>
  <Characters>2227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Dvořák</dc:creator>
  <cp:keywords/>
  <dc:description/>
  <cp:lastModifiedBy>Václav Dvořák</cp:lastModifiedBy>
  <cp:revision>2</cp:revision>
  <dcterms:created xsi:type="dcterms:W3CDTF">2023-01-21T10:08:00Z</dcterms:created>
  <dcterms:modified xsi:type="dcterms:W3CDTF">2023-01-21T10:58:00Z</dcterms:modified>
</cp:coreProperties>
</file>