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07" w:rsidRPr="00614D10" w:rsidRDefault="00771627" w:rsidP="0094414B">
      <w:pPr>
        <w:ind w:firstLine="567"/>
        <w:jc w:val="both"/>
        <w:rPr>
          <w:b/>
          <w:sz w:val="28"/>
          <w:szCs w:val="28"/>
        </w:rPr>
      </w:pPr>
      <w:r w:rsidRPr="00614D10">
        <w:rPr>
          <w:b/>
          <w:sz w:val="28"/>
          <w:szCs w:val="28"/>
        </w:rPr>
        <w:t>Daňová nadechnutí</w:t>
      </w:r>
      <w:r w:rsidR="0074120C" w:rsidRPr="00614D10">
        <w:rPr>
          <w:b/>
          <w:sz w:val="28"/>
          <w:szCs w:val="28"/>
        </w:rPr>
        <w:t xml:space="preserve"> z doby rouškové</w:t>
      </w:r>
    </w:p>
    <w:p w:rsidR="0074120C" w:rsidRDefault="0074120C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dnech, kdy píši tento článek, panuje přísná karanténa a všichni se snažíme porazit koronavirus. </w:t>
      </w:r>
      <w:r w:rsidR="00006DCF">
        <w:rPr>
          <w:sz w:val="24"/>
          <w:szCs w:val="24"/>
        </w:rPr>
        <w:t>Není to jednoduchá doba. Někdo může v dnešní situaci vidět výstrahu vyšší m</w:t>
      </w:r>
      <w:r w:rsidR="00006DCF">
        <w:rPr>
          <w:sz w:val="24"/>
          <w:szCs w:val="24"/>
        </w:rPr>
        <w:t>o</w:t>
      </w:r>
      <w:r w:rsidR="00006DCF">
        <w:rPr>
          <w:sz w:val="24"/>
          <w:szCs w:val="24"/>
        </w:rPr>
        <w:t>ci. Já v tom vidím přírodní přirozenost spojenou s ekonomickými zákonitostmi.</w:t>
      </w:r>
      <w:r w:rsidR="00432F7B">
        <w:rPr>
          <w:sz w:val="24"/>
          <w:szCs w:val="24"/>
        </w:rPr>
        <w:t xml:space="preserve"> </w:t>
      </w:r>
      <w:r w:rsidR="00D04697">
        <w:rPr>
          <w:sz w:val="24"/>
          <w:szCs w:val="24"/>
        </w:rPr>
        <w:t>L</w:t>
      </w:r>
      <w:r w:rsidR="00432F7B">
        <w:rPr>
          <w:sz w:val="24"/>
          <w:szCs w:val="24"/>
        </w:rPr>
        <w:t>idstvo si st</w:t>
      </w:r>
      <w:r w:rsidR="00432F7B">
        <w:rPr>
          <w:sz w:val="24"/>
          <w:szCs w:val="24"/>
        </w:rPr>
        <w:t>á</w:t>
      </w:r>
      <w:r w:rsidR="00432F7B">
        <w:rPr>
          <w:sz w:val="24"/>
          <w:szCs w:val="24"/>
        </w:rPr>
        <w:t xml:space="preserve">le hlasitěji o nějaký malér říká. Žijeme si trvale nad poměry (na dluh), </w:t>
      </w:r>
      <w:r w:rsidR="00D04697">
        <w:rPr>
          <w:sz w:val="24"/>
          <w:szCs w:val="24"/>
        </w:rPr>
        <w:t xml:space="preserve">nehýbeme se a </w:t>
      </w:r>
      <w:r w:rsidR="00432F7B">
        <w:rPr>
          <w:sz w:val="24"/>
          <w:szCs w:val="24"/>
        </w:rPr>
        <w:t>tlous</w:t>
      </w:r>
      <w:r w:rsidR="00432F7B">
        <w:rPr>
          <w:sz w:val="24"/>
          <w:szCs w:val="24"/>
        </w:rPr>
        <w:t>t</w:t>
      </w:r>
      <w:r w:rsidR="00432F7B">
        <w:rPr>
          <w:sz w:val="24"/>
          <w:szCs w:val="24"/>
        </w:rPr>
        <w:t>neme, přetápíme</w:t>
      </w:r>
      <w:r w:rsidR="00D04697">
        <w:rPr>
          <w:sz w:val="24"/>
          <w:szCs w:val="24"/>
        </w:rPr>
        <w:t>.</w:t>
      </w:r>
      <w:r w:rsidR="00432F7B">
        <w:rPr>
          <w:sz w:val="24"/>
          <w:szCs w:val="24"/>
        </w:rPr>
        <w:t xml:space="preserve"> </w:t>
      </w:r>
      <w:r w:rsidR="00D04697">
        <w:rPr>
          <w:sz w:val="24"/>
          <w:szCs w:val="24"/>
        </w:rPr>
        <w:t>J</w:t>
      </w:r>
      <w:r w:rsidR="00432F7B">
        <w:rPr>
          <w:sz w:val="24"/>
          <w:szCs w:val="24"/>
        </w:rPr>
        <w:t xml:space="preserve">sme stále lehčím soustem pro jakékoliv nemoci. Kupujeme věci, které nepotřebujeme. </w:t>
      </w:r>
      <w:r w:rsidR="00C912FA">
        <w:rPr>
          <w:sz w:val="24"/>
          <w:szCs w:val="24"/>
        </w:rPr>
        <w:t xml:space="preserve">Zabýváme se </w:t>
      </w:r>
      <w:proofErr w:type="spellStart"/>
      <w:r w:rsidR="00C912FA">
        <w:rPr>
          <w:sz w:val="24"/>
          <w:szCs w:val="24"/>
        </w:rPr>
        <w:t>kvaziproblémy</w:t>
      </w:r>
      <w:proofErr w:type="spellEnd"/>
      <w:r w:rsidR="00C912FA">
        <w:rPr>
          <w:sz w:val="24"/>
          <w:szCs w:val="24"/>
        </w:rPr>
        <w:t xml:space="preserve"> typu do extrému dohnaná genderová probl</w:t>
      </w:r>
      <w:r w:rsidR="00C912FA">
        <w:rPr>
          <w:sz w:val="24"/>
          <w:szCs w:val="24"/>
        </w:rPr>
        <w:t>e</w:t>
      </w:r>
      <w:r w:rsidR="00C912FA">
        <w:rPr>
          <w:sz w:val="24"/>
          <w:szCs w:val="24"/>
        </w:rPr>
        <w:t>matika</w:t>
      </w:r>
      <w:r w:rsidR="00D63154">
        <w:rPr>
          <w:sz w:val="24"/>
          <w:szCs w:val="24"/>
        </w:rPr>
        <w:t xml:space="preserve"> nebo třetí pohlaví.</w:t>
      </w:r>
      <w:r w:rsidR="00C912FA">
        <w:rPr>
          <w:sz w:val="24"/>
          <w:szCs w:val="24"/>
        </w:rPr>
        <w:t xml:space="preserve"> </w:t>
      </w:r>
      <w:r w:rsidR="00D04697">
        <w:rPr>
          <w:sz w:val="24"/>
          <w:szCs w:val="24"/>
        </w:rPr>
        <w:t>Máme pocit, že máme na všechno</w:t>
      </w:r>
      <w:r w:rsidR="00432F7B">
        <w:rPr>
          <w:sz w:val="24"/>
          <w:szCs w:val="24"/>
        </w:rPr>
        <w:t xml:space="preserve"> prá</w:t>
      </w:r>
      <w:r w:rsidR="00D04697">
        <w:rPr>
          <w:sz w:val="24"/>
          <w:szCs w:val="24"/>
        </w:rPr>
        <w:t>vo</w:t>
      </w:r>
      <w:r w:rsidR="00432F7B">
        <w:rPr>
          <w:sz w:val="24"/>
          <w:szCs w:val="24"/>
        </w:rPr>
        <w:t xml:space="preserve"> a zapomínáme na povi</w:t>
      </w:r>
      <w:r w:rsidR="00432F7B">
        <w:rPr>
          <w:sz w:val="24"/>
          <w:szCs w:val="24"/>
        </w:rPr>
        <w:t>n</w:t>
      </w:r>
      <w:r w:rsidR="00432F7B">
        <w:rPr>
          <w:sz w:val="24"/>
          <w:szCs w:val="24"/>
        </w:rPr>
        <w:t xml:space="preserve">nosti. </w:t>
      </w:r>
      <w:r w:rsidR="00D04697">
        <w:rPr>
          <w:sz w:val="24"/>
          <w:szCs w:val="24"/>
        </w:rPr>
        <w:t xml:space="preserve">Zaklínadlem doby jsou jenom </w:t>
      </w:r>
      <w:r w:rsidR="00F520B6">
        <w:rPr>
          <w:sz w:val="24"/>
          <w:szCs w:val="24"/>
        </w:rPr>
        <w:t>růst,</w:t>
      </w:r>
      <w:r w:rsidR="00D04697">
        <w:rPr>
          <w:sz w:val="24"/>
          <w:szCs w:val="24"/>
        </w:rPr>
        <w:t xml:space="preserve"> zisk</w:t>
      </w:r>
      <w:r w:rsidR="00F520B6">
        <w:rPr>
          <w:sz w:val="24"/>
          <w:szCs w:val="24"/>
        </w:rPr>
        <w:t xml:space="preserve"> a moc</w:t>
      </w:r>
      <w:r w:rsidR="00D04697">
        <w:rPr>
          <w:sz w:val="24"/>
          <w:szCs w:val="24"/>
        </w:rPr>
        <w:t xml:space="preserve">, bez ohledu na vedlejší negativní efekty. </w:t>
      </w:r>
      <w:r w:rsidR="00432F7B">
        <w:rPr>
          <w:sz w:val="24"/>
          <w:szCs w:val="24"/>
        </w:rPr>
        <w:t>Prostě ž</w:t>
      </w:r>
      <w:r w:rsidR="00432F7B">
        <w:rPr>
          <w:sz w:val="24"/>
          <w:szCs w:val="24"/>
        </w:rPr>
        <w:t>i</w:t>
      </w:r>
      <w:r w:rsidR="00432F7B">
        <w:rPr>
          <w:sz w:val="24"/>
          <w:szCs w:val="24"/>
        </w:rPr>
        <w:t xml:space="preserve">jeme </w:t>
      </w:r>
      <w:r w:rsidR="006846E3">
        <w:rPr>
          <w:sz w:val="24"/>
          <w:szCs w:val="24"/>
        </w:rPr>
        <w:t xml:space="preserve">stále více </w:t>
      </w:r>
      <w:r w:rsidR="00432F7B">
        <w:rPr>
          <w:sz w:val="24"/>
          <w:szCs w:val="24"/>
        </w:rPr>
        <w:t>nevyváženě, nepřirozeně</w:t>
      </w:r>
      <w:r w:rsidR="00D04697">
        <w:rPr>
          <w:sz w:val="24"/>
          <w:szCs w:val="24"/>
        </w:rPr>
        <w:t>,</w:t>
      </w:r>
      <w:r w:rsidR="00432F7B">
        <w:rPr>
          <w:sz w:val="24"/>
          <w:szCs w:val="24"/>
        </w:rPr>
        <w:t xml:space="preserve"> a příroda </w:t>
      </w:r>
      <w:r w:rsidR="00F520B6">
        <w:rPr>
          <w:sz w:val="24"/>
          <w:szCs w:val="24"/>
        </w:rPr>
        <w:t>si</w:t>
      </w:r>
      <w:r w:rsidR="00432F7B">
        <w:rPr>
          <w:sz w:val="24"/>
          <w:szCs w:val="24"/>
        </w:rPr>
        <w:t xml:space="preserve"> hled</w:t>
      </w:r>
      <w:r w:rsidR="00F520B6">
        <w:rPr>
          <w:sz w:val="24"/>
          <w:szCs w:val="24"/>
        </w:rPr>
        <w:t>á</w:t>
      </w:r>
      <w:r w:rsidR="00432F7B">
        <w:rPr>
          <w:sz w:val="24"/>
          <w:szCs w:val="24"/>
        </w:rPr>
        <w:t xml:space="preserve"> rovnováhu „po svém“. </w:t>
      </w:r>
      <w:r w:rsidR="00D04697">
        <w:rPr>
          <w:sz w:val="24"/>
          <w:szCs w:val="24"/>
        </w:rPr>
        <w:t>To ale není novinka dneška – tak to bylo v celé historii lidstva.</w:t>
      </w:r>
      <w:r w:rsidR="006846E3">
        <w:rPr>
          <w:sz w:val="24"/>
          <w:szCs w:val="24"/>
        </w:rPr>
        <w:t xml:space="preserve"> Nepoučitelného li</w:t>
      </w:r>
      <w:r w:rsidR="006846E3">
        <w:rPr>
          <w:sz w:val="24"/>
          <w:szCs w:val="24"/>
        </w:rPr>
        <w:t>d</w:t>
      </w:r>
      <w:r w:rsidR="006846E3">
        <w:rPr>
          <w:sz w:val="24"/>
          <w:szCs w:val="24"/>
        </w:rPr>
        <w:t>stva.</w:t>
      </w:r>
    </w:p>
    <w:p w:rsidR="00006DCF" w:rsidRDefault="00F520B6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Protiepidemick</w:t>
      </w:r>
      <w:r w:rsidR="00006DCF">
        <w:rPr>
          <w:sz w:val="24"/>
          <w:szCs w:val="24"/>
        </w:rPr>
        <w:t>á</w:t>
      </w:r>
      <w:r w:rsidR="00006DCF" w:rsidRPr="00006DCF">
        <w:rPr>
          <w:sz w:val="24"/>
          <w:szCs w:val="24"/>
        </w:rPr>
        <w:t xml:space="preserve"> opatření zcela rozvr</w:t>
      </w:r>
      <w:r>
        <w:rPr>
          <w:sz w:val="24"/>
          <w:szCs w:val="24"/>
        </w:rPr>
        <w:t>átila</w:t>
      </w:r>
      <w:r w:rsidR="00006DCF" w:rsidRPr="00006DCF">
        <w:rPr>
          <w:sz w:val="24"/>
          <w:szCs w:val="24"/>
        </w:rPr>
        <w:t xml:space="preserve"> zaběhlý řád. </w:t>
      </w:r>
      <w:r w:rsidR="00006DCF">
        <w:rPr>
          <w:sz w:val="24"/>
          <w:szCs w:val="24"/>
        </w:rPr>
        <w:t>Nynější</w:t>
      </w:r>
      <w:r w:rsidR="00006DCF" w:rsidRPr="00006DCF">
        <w:rPr>
          <w:sz w:val="24"/>
          <w:szCs w:val="24"/>
        </w:rPr>
        <w:t xml:space="preserve"> globalizovaná ekonom</w:t>
      </w:r>
      <w:r w:rsidR="00006DCF" w:rsidRPr="00006DCF">
        <w:rPr>
          <w:sz w:val="24"/>
          <w:szCs w:val="24"/>
        </w:rPr>
        <w:t>i</w:t>
      </w:r>
      <w:r w:rsidR="00006DCF" w:rsidRPr="00006DCF">
        <w:rPr>
          <w:sz w:val="24"/>
          <w:szCs w:val="24"/>
        </w:rPr>
        <w:t>ka tlačí podnikatele k tomu, aby maximálně snižovali náklady. Držet zásoby, nějaké rezervy – to je náklad. Proto se firmy naučily tyto položky minimalizovat, typickým příkladem jsou a</w:t>
      </w:r>
      <w:r w:rsidR="00006DCF" w:rsidRPr="00006DCF">
        <w:rPr>
          <w:sz w:val="24"/>
          <w:szCs w:val="24"/>
        </w:rPr>
        <w:t>u</w:t>
      </w:r>
      <w:r w:rsidR="00006DCF" w:rsidRPr="00006DCF">
        <w:rPr>
          <w:sz w:val="24"/>
          <w:szCs w:val="24"/>
        </w:rPr>
        <w:t>tomobilky. Fungovat v</w:t>
      </w:r>
      <w:r w:rsidR="00E80E68">
        <w:rPr>
          <w:sz w:val="24"/>
          <w:szCs w:val="24"/>
        </w:rPr>
        <w:t xml:space="preserve"> podnikání</w:t>
      </w:r>
      <w:r w:rsidR="00006DCF" w:rsidRPr="00006DCF">
        <w:rPr>
          <w:sz w:val="24"/>
          <w:szCs w:val="24"/>
        </w:rPr>
        <w:t xml:space="preserve"> bez zásob</w:t>
      </w:r>
      <w:r w:rsidR="00E80E68">
        <w:rPr>
          <w:sz w:val="24"/>
          <w:szCs w:val="24"/>
        </w:rPr>
        <w:t xml:space="preserve"> a rezerv</w:t>
      </w:r>
      <w:r w:rsidR="00006DCF" w:rsidRPr="00006DCF">
        <w:rPr>
          <w:sz w:val="24"/>
          <w:szCs w:val="24"/>
        </w:rPr>
        <w:t xml:space="preserve"> ale </w:t>
      </w:r>
      <w:r w:rsidR="00E80E68">
        <w:rPr>
          <w:sz w:val="24"/>
          <w:szCs w:val="24"/>
        </w:rPr>
        <w:t xml:space="preserve">vyžaduje trvale bezvadně fungující </w:t>
      </w:r>
      <w:r w:rsidR="00006DCF" w:rsidRPr="00006DCF">
        <w:rPr>
          <w:sz w:val="24"/>
          <w:szCs w:val="24"/>
        </w:rPr>
        <w:t>systém</w:t>
      </w:r>
      <w:r w:rsidR="00E80E68">
        <w:rPr>
          <w:sz w:val="24"/>
          <w:szCs w:val="24"/>
        </w:rPr>
        <w:t>, bez větších výkyvů</w:t>
      </w:r>
      <w:r w:rsidR="00006DCF" w:rsidRPr="00006DCF">
        <w:rPr>
          <w:sz w:val="24"/>
          <w:szCs w:val="24"/>
        </w:rPr>
        <w:t>. Čím větší množství firem najede na tento způsob, tím je hosp</w:t>
      </w:r>
      <w:r w:rsidR="00006DCF" w:rsidRPr="00006DCF">
        <w:rPr>
          <w:sz w:val="24"/>
          <w:szCs w:val="24"/>
        </w:rPr>
        <w:t>o</w:t>
      </w:r>
      <w:r w:rsidR="00006DCF" w:rsidRPr="00006DCF">
        <w:rPr>
          <w:sz w:val="24"/>
          <w:szCs w:val="24"/>
        </w:rPr>
        <w:t>dářství ce</w:t>
      </w:r>
      <w:r w:rsidR="00006DCF" w:rsidRPr="00006DCF">
        <w:rPr>
          <w:sz w:val="24"/>
          <w:szCs w:val="24"/>
        </w:rPr>
        <w:t>l</w:t>
      </w:r>
      <w:r w:rsidR="00006DCF" w:rsidRPr="00006DCF">
        <w:rPr>
          <w:sz w:val="24"/>
          <w:szCs w:val="24"/>
        </w:rPr>
        <w:t>kově efektivnější, ale na druhou stranu citlivější na problémy, je zranitelnější. A při určité míře narušení systému dokonce dojde k dominovému efektu, kdy zastavení jedné fi</w:t>
      </w:r>
      <w:r w:rsidR="00006DCF" w:rsidRPr="00006DCF">
        <w:rPr>
          <w:sz w:val="24"/>
          <w:szCs w:val="24"/>
        </w:rPr>
        <w:t>r</w:t>
      </w:r>
      <w:r w:rsidR="00006DCF" w:rsidRPr="00006DCF">
        <w:rPr>
          <w:sz w:val="24"/>
          <w:szCs w:val="24"/>
        </w:rPr>
        <w:t>my způsobí zastav</w:t>
      </w:r>
      <w:r w:rsidR="00006DCF" w:rsidRPr="00006DCF">
        <w:rPr>
          <w:sz w:val="24"/>
          <w:szCs w:val="24"/>
        </w:rPr>
        <w:t>e</w:t>
      </w:r>
      <w:r w:rsidR="00006DCF" w:rsidRPr="00006DCF">
        <w:rPr>
          <w:sz w:val="24"/>
          <w:szCs w:val="24"/>
        </w:rPr>
        <w:t>ní dalších firem. A může dokonce dojít k mezinárodnímu dominovému efektu, kdy hospodářská katastrofa jedné země způsobí malér v zemích dalších. Vlád</w:t>
      </w:r>
      <w:r w:rsidR="00E80E68">
        <w:rPr>
          <w:sz w:val="24"/>
          <w:szCs w:val="24"/>
        </w:rPr>
        <w:t>y</w:t>
      </w:r>
      <w:r w:rsidR="00006DCF" w:rsidRPr="00006DCF">
        <w:rPr>
          <w:sz w:val="24"/>
          <w:szCs w:val="24"/>
        </w:rPr>
        <w:t xml:space="preserve"> mus</w:t>
      </w:r>
      <w:r w:rsidR="00E80E68">
        <w:rPr>
          <w:sz w:val="24"/>
          <w:szCs w:val="24"/>
        </w:rPr>
        <w:t>ej</w:t>
      </w:r>
      <w:r w:rsidR="00006DCF" w:rsidRPr="00006DCF">
        <w:rPr>
          <w:sz w:val="24"/>
          <w:szCs w:val="24"/>
        </w:rPr>
        <w:t>í hledat vhodný kompromis mezi zabráněním tom</w:t>
      </w:r>
      <w:r w:rsidR="00E80E68">
        <w:rPr>
          <w:sz w:val="24"/>
          <w:szCs w:val="24"/>
        </w:rPr>
        <w:t>uto efektu, a rozsahem přijatých opatření</w:t>
      </w:r>
      <w:r w:rsidR="00006DCF" w:rsidRPr="00006DCF">
        <w:rPr>
          <w:sz w:val="24"/>
          <w:szCs w:val="24"/>
        </w:rPr>
        <w:t>.</w:t>
      </w:r>
    </w:p>
    <w:p w:rsidR="00006DCF" w:rsidRPr="00006DCF" w:rsidRDefault="00006DCF" w:rsidP="0094414B">
      <w:pPr>
        <w:ind w:firstLine="567"/>
        <w:jc w:val="both"/>
        <w:rPr>
          <w:sz w:val="24"/>
          <w:szCs w:val="24"/>
        </w:rPr>
      </w:pPr>
      <w:r w:rsidRPr="00006DCF">
        <w:rPr>
          <w:sz w:val="24"/>
          <w:szCs w:val="24"/>
        </w:rPr>
        <w:t xml:space="preserve">Jsem přesvědčen, že hospodářský propad způsobený epidemií zcela „požere“ dříve očekávanou ekonomickou krizi. Chci tím říci, že se oba problémy spojí v jeden, kdy původní krize bude zcela zastíněna dopady epidemie, a vlastně se epidemií „vyřeší“. Potíž </w:t>
      </w:r>
      <w:r>
        <w:rPr>
          <w:sz w:val="24"/>
          <w:szCs w:val="24"/>
        </w:rPr>
        <w:t>bud</w:t>
      </w:r>
      <w:r w:rsidRPr="00006DCF">
        <w:rPr>
          <w:sz w:val="24"/>
          <w:szCs w:val="24"/>
        </w:rPr>
        <w:t xml:space="preserve">e v rozměru dopadů koronavirové krize, ze kterých se budeme dostávat dlouho. Hospodářství se po překonání kulminačního vrcholu </w:t>
      </w:r>
      <w:r w:rsidR="00F520B6">
        <w:rPr>
          <w:sz w:val="24"/>
          <w:szCs w:val="24"/>
        </w:rPr>
        <w:t xml:space="preserve">nemoci </w:t>
      </w:r>
      <w:r w:rsidRPr="00006DCF">
        <w:rPr>
          <w:sz w:val="24"/>
          <w:szCs w:val="24"/>
        </w:rPr>
        <w:t xml:space="preserve">rozjede celkem rychle. Kolosální ale budou fiskální dopady. Země prudce zvýší svoje zadlužení, </w:t>
      </w:r>
      <w:r w:rsidR="00F520B6">
        <w:rPr>
          <w:sz w:val="24"/>
          <w:szCs w:val="24"/>
        </w:rPr>
        <w:t>narost</w:t>
      </w:r>
      <w:r w:rsidRPr="00006DCF">
        <w:rPr>
          <w:sz w:val="24"/>
          <w:szCs w:val="24"/>
        </w:rPr>
        <w:t>ou inflační tlaky. Donedávné chv</w:t>
      </w:r>
      <w:r w:rsidRPr="00006DCF">
        <w:rPr>
          <w:sz w:val="24"/>
          <w:szCs w:val="24"/>
        </w:rPr>
        <w:t>á</w:t>
      </w:r>
      <w:r w:rsidRPr="00006DCF">
        <w:rPr>
          <w:sz w:val="24"/>
          <w:szCs w:val="24"/>
        </w:rPr>
        <w:t>lení</w:t>
      </w:r>
      <w:r w:rsidR="002D1054">
        <w:rPr>
          <w:sz w:val="24"/>
          <w:szCs w:val="24"/>
        </w:rPr>
        <w:t xml:space="preserve"> </w:t>
      </w:r>
      <w:r w:rsidR="00E80E68">
        <w:rPr>
          <w:sz w:val="24"/>
          <w:szCs w:val="24"/>
        </w:rPr>
        <w:t xml:space="preserve">české </w:t>
      </w:r>
      <w:r w:rsidR="002D1054">
        <w:rPr>
          <w:sz w:val="24"/>
          <w:szCs w:val="24"/>
        </w:rPr>
        <w:t>vlády</w:t>
      </w:r>
      <w:r w:rsidRPr="00006DCF">
        <w:rPr>
          <w:sz w:val="24"/>
          <w:szCs w:val="24"/>
        </w:rPr>
        <w:t xml:space="preserve">, že sice v absolutních číslech zadlužení </w:t>
      </w:r>
      <w:r w:rsidR="00F520B6">
        <w:rPr>
          <w:sz w:val="24"/>
          <w:szCs w:val="24"/>
        </w:rPr>
        <w:t xml:space="preserve">ČR </w:t>
      </w:r>
      <w:r w:rsidRPr="00006DCF">
        <w:rPr>
          <w:sz w:val="24"/>
          <w:szCs w:val="24"/>
        </w:rPr>
        <w:t>rostlo, ale klesalo v poměru k HDP (výkon národní ekonomiky), vezme rychle za své, neboť poklesne HDP. Našim politikům z</w:t>
      </w:r>
      <w:r w:rsidRPr="00006DCF">
        <w:rPr>
          <w:sz w:val="24"/>
          <w:szCs w:val="24"/>
        </w:rPr>
        <w:t>ů</w:t>
      </w:r>
      <w:r w:rsidRPr="00006DCF">
        <w:rPr>
          <w:sz w:val="24"/>
          <w:szCs w:val="24"/>
        </w:rPr>
        <w:t>stane jen výmluva, že jinde jsou na tom se zadlužením ještě hůř, což je bohužel pravda. Zo</w:t>
      </w:r>
      <w:r w:rsidRPr="00006DCF">
        <w:rPr>
          <w:sz w:val="24"/>
          <w:szCs w:val="24"/>
        </w:rPr>
        <w:t>d</w:t>
      </w:r>
      <w:r w:rsidRPr="00006DCF">
        <w:rPr>
          <w:sz w:val="24"/>
          <w:szCs w:val="24"/>
        </w:rPr>
        <w:t>pově</w:t>
      </w:r>
      <w:r w:rsidRPr="00006DCF">
        <w:rPr>
          <w:sz w:val="24"/>
          <w:szCs w:val="24"/>
        </w:rPr>
        <w:t>d</w:t>
      </w:r>
      <w:r w:rsidRPr="00006DCF">
        <w:rPr>
          <w:sz w:val="24"/>
          <w:szCs w:val="24"/>
        </w:rPr>
        <w:t xml:space="preserve">ný manažer řídící firmu si ale na horší časy našetří v době hojnosti rezervu. Ví totiž, že nějaká krize přijde dříve nebo později, že </w:t>
      </w:r>
      <w:r w:rsidR="00432F7B">
        <w:rPr>
          <w:sz w:val="24"/>
          <w:szCs w:val="24"/>
        </w:rPr>
        <w:t>trvale deficitní hospodaření</w:t>
      </w:r>
      <w:r w:rsidRPr="00006DCF">
        <w:rPr>
          <w:sz w:val="24"/>
          <w:szCs w:val="24"/>
        </w:rPr>
        <w:t xml:space="preserve"> je cesta do pekla.</w:t>
      </w:r>
    </w:p>
    <w:p w:rsidR="00F84CBA" w:rsidRPr="00006DCF" w:rsidRDefault="002D1054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Proč tento úvod? Protože souvisí s</w:t>
      </w:r>
      <w:r w:rsidR="00E80E68">
        <w:rPr>
          <w:sz w:val="24"/>
          <w:szCs w:val="24"/>
        </w:rPr>
        <w:t> </w:t>
      </w:r>
      <w:r>
        <w:rPr>
          <w:sz w:val="24"/>
          <w:szCs w:val="24"/>
        </w:rPr>
        <w:t>prací</w:t>
      </w:r>
      <w:r w:rsidR="00E80E68">
        <w:rPr>
          <w:sz w:val="24"/>
          <w:szCs w:val="24"/>
        </w:rPr>
        <w:t xml:space="preserve"> nás účetních a poradců</w:t>
      </w:r>
      <w:r>
        <w:rPr>
          <w:sz w:val="24"/>
          <w:szCs w:val="24"/>
        </w:rPr>
        <w:t xml:space="preserve">. </w:t>
      </w:r>
      <w:r w:rsidR="00001403">
        <w:rPr>
          <w:sz w:val="24"/>
          <w:szCs w:val="24"/>
        </w:rPr>
        <w:t>V roce 2019 politici zanedbali přípravu daňových zákonů, zejména zákona o DPH. Všechny členské státy měly p</w:t>
      </w:r>
      <w:r w:rsidR="00001403">
        <w:rPr>
          <w:sz w:val="24"/>
          <w:szCs w:val="24"/>
        </w:rPr>
        <w:t>o</w:t>
      </w:r>
      <w:r w:rsidR="00001403">
        <w:rPr>
          <w:sz w:val="24"/>
          <w:szCs w:val="24"/>
        </w:rPr>
        <w:t>vinnost harmonizovat své národní zákony</w:t>
      </w:r>
      <w:r w:rsidR="006A2344">
        <w:rPr>
          <w:sz w:val="24"/>
          <w:szCs w:val="24"/>
        </w:rPr>
        <w:t xml:space="preserve"> o DPH</w:t>
      </w:r>
      <w:r w:rsidR="00001403">
        <w:rPr>
          <w:sz w:val="24"/>
          <w:szCs w:val="24"/>
        </w:rPr>
        <w:t xml:space="preserve"> s novelizovanou Směrnicí k </w:t>
      </w:r>
      <w:proofErr w:type="gramStart"/>
      <w:r w:rsidR="00001403">
        <w:rPr>
          <w:sz w:val="24"/>
          <w:szCs w:val="24"/>
        </w:rPr>
        <w:t>1.1.20</w:t>
      </w:r>
      <w:proofErr w:type="gramEnd"/>
      <w:r w:rsidR="00001403">
        <w:rPr>
          <w:sz w:val="24"/>
          <w:szCs w:val="24"/>
        </w:rPr>
        <w:t>. ČR tak ne</w:t>
      </w:r>
      <w:r w:rsidR="00001403">
        <w:rPr>
          <w:sz w:val="24"/>
          <w:szCs w:val="24"/>
        </w:rPr>
        <w:t>u</w:t>
      </w:r>
      <w:r w:rsidR="00001403">
        <w:rPr>
          <w:sz w:val="24"/>
          <w:szCs w:val="24"/>
        </w:rPr>
        <w:t>činila. Stejně jako vloni, kdy</w:t>
      </w:r>
      <w:r w:rsidR="006A2344">
        <w:rPr>
          <w:sz w:val="24"/>
          <w:szCs w:val="24"/>
        </w:rPr>
        <w:t xml:space="preserve"> jsme měli k </w:t>
      </w:r>
      <w:proofErr w:type="gramStart"/>
      <w:r w:rsidR="006A2344">
        <w:rPr>
          <w:sz w:val="24"/>
          <w:szCs w:val="24"/>
        </w:rPr>
        <w:t>1.1.19</w:t>
      </w:r>
      <w:proofErr w:type="gramEnd"/>
      <w:r w:rsidR="006A2344">
        <w:rPr>
          <w:sz w:val="24"/>
          <w:szCs w:val="24"/>
        </w:rPr>
        <w:t xml:space="preserve"> harmonizovat ustanovení o poukazech, a učinili jsme tak až k 1.4.19. Nyní nastala doba roušková, řeší se jen akutní věci a bůhví, kdy d</w:t>
      </w:r>
      <w:r w:rsidR="006A2344">
        <w:rPr>
          <w:sz w:val="24"/>
          <w:szCs w:val="24"/>
        </w:rPr>
        <w:t>o</w:t>
      </w:r>
      <w:r w:rsidR="006A2344">
        <w:rPr>
          <w:sz w:val="24"/>
          <w:szCs w:val="24"/>
        </w:rPr>
        <w:t xml:space="preserve">jde na takovou „okrajovost“, jako je </w:t>
      </w:r>
      <w:r w:rsidR="00215740">
        <w:rPr>
          <w:sz w:val="24"/>
          <w:szCs w:val="24"/>
        </w:rPr>
        <w:t xml:space="preserve">zákon o </w:t>
      </w:r>
      <w:r w:rsidR="006A2344">
        <w:rPr>
          <w:sz w:val="24"/>
          <w:szCs w:val="24"/>
        </w:rPr>
        <w:t>DPH.</w:t>
      </w:r>
      <w:r w:rsidR="00215740">
        <w:rPr>
          <w:sz w:val="24"/>
          <w:szCs w:val="24"/>
        </w:rPr>
        <w:t xml:space="preserve"> Možná</w:t>
      </w:r>
      <w:r w:rsidR="00461C81">
        <w:rPr>
          <w:sz w:val="24"/>
          <w:szCs w:val="24"/>
        </w:rPr>
        <w:t>, že</w:t>
      </w:r>
      <w:r w:rsidR="00215740">
        <w:rPr>
          <w:sz w:val="24"/>
          <w:szCs w:val="24"/>
        </w:rPr>
        <w:t xml:space="preserve"> i účetní se nyní spíše snaží zor</w:t>
      </w:r>
      <w:r w:rsidR="00215740">
        <w:rPr>
          <w:sz w:val="24"/>
          <w:szCs w:val="24"/>
        </w:rPr>
        <w:t>i</w:t>
      </w:r>
      <w:r w:rsidR="00215740">
        <w:rPr>
          <w:sz w:val="24"/>
          <w:szCs w:val="24"/>
        </w:rPr>
        <w:t>entovat v záplavě narychlo spíchnutých vládních nápadů na podporu hospodářství</w:t>
      </w:r>
      <w:r w:rsidR="00461C81">
        <w:rPr>
          <w:sz w:val="24"/>
          <w:szCs w:val="24"/>
        </w:rPr>
        <w:t xml:space="preserve">, aby </w:t>
      </w:r>
      <w:r w:rsidR="00461C81">
        <w:rPr>
          <w:sz w:val="24"/>
          <w:szCs w:val="24"/>
        </w:rPr>
        <w:lastRenderedPageBreak/>
        <w:t>své klienty v této pro mnohé těžké době o něco neošidili</w:t>
      </w:r>
      <w:r w:rsidR="00215740">
        <w:rPr>
          <w:sz w:val="24"/>
          <w:szCs w:val="24"/>
        </w:rPr>
        <w:t>.</w:t>
      </w:r>
      <w:r w:rsidR="00461C81">
        <w:rPr>
          <w:sz w:val="24"/>
          <w:szCs w:val="24"/>
        </w:rPr>
        <w:t xml:space="preserve"> Zvláště když se řada povinností beztrestně odsunula na pozdější dobu.</w:t>
      </w:r>
      <w:r w:rsidR="00F84CBA">
        <w:rPr>
          <w:sz w:val="24"/>
          <w:szCs w:val="24"/>
        </w:rPr>
        <w:t xml:space="preserve"> N</w:t>
      </w:r>
      <w:r w:rsidR="00E3081D">
        <w:rPr>
          <w:sz w:val="24"/>
          <w:szCs w:val="24"/>
        </w:rPr>
        <w:t>ěkteré novinky</w:t>
      </w:r>
      <w:r w:rsidR="00E80E68">
        <w:rPr>
          <w:sz w:val="24"/>
          <w:szCs w:val="24"/>
        </w:rPr>
        <w:t xml:space="preserve"> v DPH</w:t>
      </w:r>
      <w:r w:rsidR="00E3081D">
        <w:rPr>
          <w:sz w:val="24"/>
          <w:szCs w:val="24"/>
        </w:rPr>
        <w:t xml:space="preserve"> jsou</w:t>
      </w:r>
      <w:r w:rsidR="00F84CBA">
        <w:rPr>
          <w:sz w:val="24"/>
          <w:szCs w:val="24"/>
        </w:rPr>
        <w:t xml:space="preserve"> ale</w:t>
      </w:r>
      <w:r w:rsidR="00E3081D">
        <w:rPr>
          <w:sz w:val="24"/>
          <w:szCs w:val="24"/>
        </w:rPr>
        <w:t xml:space="preserve"> účinné i bez jejich promítnutí do zákona o DPH, protože nastal tzv. přímý účinek Směrnice</w:t>
      </w:r>
      <w:r w:rsidR="00F84CBA">
        <w:rPr>
          <w:sz w:val="24"/>
          <w:szCs w:val="24"/>
        </w:rPr>
        <w:t>, a žádné pardony tam ani nyní neplatí</w:t>
      </w:r>
      <w:r w:rsidR="00E3081D">
        <w:rPr>
          <w:sz w:val="24"/>
          <w:szCs w:val="24"/>
        </w:rPr>
        <w:t>. Bůhví, kdy se to napraví, protože politici ze svého šlendriánství žádnou újmu nemají</w:t>
      </w:r>
      <w:r w:rsidR="00F84CBA">
        <w:rPr>
          <w:sz w:val="24"/>
          <w:szCs w:val="24"/>
        </w:rPr>
        <w:t xml:space="preserve"> a na koronavirus se nyní svede všechno</w:t>
      </w:r>
      <w:r w:rsidR="00E3081D">
        <w:rPr>
          <w:sz w:val="24"/>
          <w:szCs w:val="24"/>
        </w:rPr>
        <w:t>.</w:t>
      </w:r>
      <w:r w:rsidR="00F84CBA">
        <w:rPr>
          <w:sz w:val="24"/>
          <w:szCs w:val="24"/>
        </w:rPr>
        <w:t xml:space="preserve"> Hůře na tom jsou správci daně a sam</w:t>
      </w:r>
      <w:r w:rsidR="00F84CBA">
        <w:rPr>
          <w:sz w:val="24"/>
          <w:szCs w:val="24"/>
        </w:rPr>
        <w:t>o</w:t>
      </w:r>
      <w:r w:rsidR="00F84CBA">
        <w:rPr>
          <w:sz w:val="24"/>
          <w:szCs w:val="24"/>
        </w:rPr>
        <w:t>zřejmě nejhůře podnikatelé a účetní…</w:t>
      </w:r>
      <w:r w:rsidR="00F11C04">
        <w:rPr>
          <w:sz w:val="24"/>
          <w:szCs w:val="24"/>
        </w:rPr>
        <w:t xml:space="preserve"> </w:t>
      </w:r>
      <w:r w:rsidR="00F84CBA">
        <w:rPr>
          <w:sz w:val="24"/>
          <w:szCs w:val="24"/>
        </w:rPr>
        <w:t>V</w:t>
      </w:r>
      <w:r w:rsidR="00F11C04">
        <w:rPr>
          <w:sz w:val="24"/>
          <w:szCs w:val="24"/>
        </w:rPr>
        <w:t> </w:t>
      </w:r>
      <w:r w:rsidR="00F84CBA">
        <w:rPr>
          <w:sz w:val="24"/>
          <w:szCs w:val="24"/>
        </w:rPr>
        <w:t>dalším</w:t>
      </w:r>
      <w:r w:rsidR="00F11C04">
        <w:rPr>
          <w:sz w:val="24"/>
          <w:szCs w:val="24"/>
        </w:rPr>
        <w:t xml:space="preserve"> textu</w:t>
      </w:r>
      <w:r w:rsidR="00F84CBA">
        <w:rPr>
          <w:sz w:val="24"/>
          <w:szCs w:val="24"/>
        </w:rPr>
        <w:t xml:space="preserve"> se pokusím </w:t>
      </w:r>
      <w:r w:rsidR="00F11C04">
        <w:rPr>
          <w:sz w:val="24"/>
          <w:szCs w:val="24"/>
        </w:rPr>
        <w:t xml:space="preserve">vnést trochu světla do </w:t>
      </w:r>
      <w:r w:rsidR="00F01AFD">
        <w:rPr>
          <w:sz w:val="24"/>
          <w:szCs w:val="24"/>
        </w:rPr>
        <w:t>če</w:t>
      </w:r>
      <w:r w:rsidR="00F01AFD">
        <w:rPr>
          <w:sz w:val="24"/>
          <w:szCs w:val="24"/>
        </w:rPr>
        <w:t>s</w:t>
      </w:r>
      <w:r w:rsidR="00F01AFD">
        <w:rPr>
          <w:sz w:val="24"/>
          <w:szCs w:val="24"/>
        </w:rPr>
        <w:t xml:space="preserve">kého </w:t>
      </w:r>
      <w:r w:rsidR="00F11C04">
        <w:rPr>
          <w:sz w:val="24"/>
          <w:szCs w:val="24"/>
        </w:rPr>
        <w:t>da</w:t>
      </w:r>
      <w:r w:rsidR="00E80E68">
        <w:rPr>
          <w:sz w:val="24"/>
          <w:szCs w:val="24"/>
        </w:rPr>
        <w:t>ňového temna</w:t>
      </w:r>
      <w:r w:rsidR="00F11C04">
        <w:rPr>
          <w:sz w:val="24"/>
          <w:szCs w:val="24"/>
        </w:rPr>
        <w:t>.</w:t>
      </w:r>
    </w:p>
    <w:p w:rsidR="00F11C04" w:rsidRDefault="00F11C04" w:rsidP="009441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926">
        <w:rPr>
          <w:rFonts w:ascii="Times New Roman" w:hAnsi="Times New Roman"/>
          <w:sz w:val="24"/>
          <w:szCs w:val="24"/>
        </w:rPr>
        <w:t xml:space="preserve">Použité zkratky: ZDP = zákon o daních z příjmů, ZDPH = zákon o DPH, </w:t>
      </w:r>
      <w:r>
        <w:rPr>
          <w:rFonts w:ascii="Times New Roman" w:hAnsi="Times New Roman"/>
          <w:sz w:val="24"/>
          <w:szCs w:val="24"/>
        </w:rPr>
        <w:t>DAP = daňové př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znání, M</w:t>
      </w:r>
      <w:r w:rsidR="00C124A5">
        <w:rPr>
          <w:rFonts w:ascii="Times New Roman" w:hAnsi="Times New Roman"/>
          <w:sz w:val="24"/>
          <w:szCs w:val="24"/>
        </w:rPr>
        <w:t>F</w:t>
      </w:r>
      <w:r w:rsidRPr="001F4926">
        <w:rPr>
          <w:rFonts w:ascii="Times New Roman" w:hAnsi="Times New Roman"/>
          <w:sz w:val="24"/>
          <w:szCs w:val="24"/>
        </w:rPr>
        <w:t xml:space="preserve"> = </w:t>
      </w:r>
      <w:r w:rsidR="00C124A5">
        <w:rPr>
          <w:rFonts w:ascii="Times New Roman" w:hAnsi="Times New Roman"/>
          <w:sz w:val="24"/>
          <w:szCs w:val="24"/>
        </w:rPr>
        <w:t>ministerstvo financí</w:t>
      </w:r>
      <w:r w:rsidRPr="001F4926">
        <w:rPr>
          <w:rFonts w:ascii="Times New Roman" w:hAnsi="Times New Roman"/>
          <w:sz w:val="24"/>
          <w:szCs w:val="24"/>
        </w:rPr>
        <w:t xml:space="preserve">, DD = daňový doklad, </w:t>
      </w:r>
      <w:r>
        <w:rPr>
          <w:rFonts w:ascii="Times New Roman" w:hAnsi="Times New Roman"/>
          <w:sz w:val="24"/>
          <w:szCs w:val="24"/>
        </w:rPr>
        <w:t>JČS = jiný čle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ský stát EU, </w:t>
      </w:r>
      <w:r w:rsidR="000F1BC8">
        <w:rPr>
          <w:rFonts w:ascii="Times New Roman" w:hAnsi="Times New Roman"/>
          <w:sz w:val="24"/>
          <w:szCs w:val="24"/>
        </w:rPr>
        <w:t>SH = souhrnné hlášení</w:t>
      </w:r>
      <w:r w:rsidR="006B6BC9">
        <w:rPr>
          <w:rFonts w:ascii="Times New Roman" w:hAnsi="Times New Roman"/>
          <w:sz w:val="24"/>
          <w:szCs w:val="24"/>
        </w:rPr>
        <w:t xml:space="preserve">; Směrnice = </w:t>
      </w:r>
      <w:r w:rsidR="00D54447">
        <w:rPr>
          <w:rFonts w:ascii="Times New Roman" w:hAnsi="Times New Roman"/>
          <w:sz w:val="24"/>
          <w:szCs w:val="24"/>
        </w:rPr>
        <w:t>Směrnice Rady 2006/112/ES o společném systému DPH v E</w:t>
      </w:r>
      <w:r w:rsidR="00D54447">
        <w:rPr>
          <w:rFonts w:ascii="Times New Roman" w:hAnsi="Times New Roman"/>
          <w:sz w:val="24"/>
          <w:szCs w:val="24"/>
        </w:rPr>
        <w:t>U</w:t>
      </w:r>
    </w:p>
    <w:p w:rsidR="00F11C04" w:rsidRDefault="00F11C04" w:rsidP="0094414B">
      <w:pPr>
        <w:pStyle w:val="Odstavecseseznamem"/>
        <w:numPr>
          <w:ilvl w:val="0"/>
          <w:numId w:val="6"/>
        </w:numPr>
        <w:ind w:left="567" w:hanging="567"/>
        <w:jc w:val="both"/>
        <w:rPr>
          <w:b/>
          <w:sz w:val="24"/>
          <w:szCs w:val="24"/>
        </w:rPr>
      </w:pPr>
      <w:r w:rsidRPr="00F11C04">
        <w:rPr>
          <w:b/>
          <w:sz w:val="24"/>
          <w:szCs w:val="24"/>
        </w:rPr>
        <w:t>DPH</w:t>
      </w:r>
    </w:p>
    <w:p w:rsidR="00434E94" w:rsidRPr="00434E94" w:rsidRDefault="00434E94" w:rsidP="00434E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Novela ZDPH do roku 2020 se bohužel</w:t>
      </w:r>
      <w:r w:rsidR="000A2222">
        <w:rPr>
          <w:sz w:val="24"/>
          <w:szCs w:val="24"/>
        </w:rPr>
        <w:t>,</w:t>
      </w:r>
      <w:r>
        <w:rPr>
          <w:sz w:val="24"/>
          <w:szCs w:val="24"/>
        </w:rPr>
        <w:t xml:space="preserve"> jak je v poslední době obvyklé</w:t>
      </w:r>
      <w:r w:rsidR="000A2222">
        <w:rPr>
          <w:sz w:val="24"/>
          <w:szCs w:val="24"/>
        </w:rPr>
        <w:t>,</w:t>
      </w:r>
      <w:r>
        <w:rPr>
          <w:sz w:val="24"/>
          <w:szCs w:val="24"/>
        </w:rPr>
        <w:t xml:space="preserve"> nestihla včas. Jedinou novinkou, účinnou již od ledna, bylo snížení sazby za teplo a chlad na 10%. Další sa</w:t>
      </w:r>
      <w:r>
        <w:rPr>
          <w:sz w:val="24"/>
          <w:szCs w:val="24"/>
        </w:rPr>
        <w:t>z</w:t>
      </w:r>
      <w:r>
        <w:rPr>
          <w:sz w:val="24"/>
          <w:szCs w:val="24"/>
        </w:rPr>
        <w:t>bové novinky přijaté s novelou zákona o EET mají účinnost od 1. května. T</w:t>
      </w:r>
      <w:r w:rsidR="005F4BBD">
        <w:rPr>
          <w:sz w:val="24"/>
          <w:szCs w:val="24"/>
        </w:rPr>
        <w:t>y</w:t>
      </w:r>
      <w:r>
        <w:rPr>
          <w:sz w:val="24"/>
          <w:szCs w:val="24"/>
        </w:rPr>
        <w:t xml:space="preserve">to </w:t>
      </w:r>
      <w:r w:rsidR="005F4BBD">
        <w:rPr>
          <w:sz w:val="24"/>
          <w:szCs w:val="24"/>
        </w:rPr>
        <w:t xml:space="preserve">změny </w:t>
      </w:r>
      <w:r>
        <w:rPr>
          <w:sz w:val="24"/>
          <w:szCs w:val="24"/>
        </w:rPr>
        <w:t xml:space="preserve">byly </w:t>
      </w:r>
      <w:r w:rsidR="005F4BBD">
        <w:rPr>
          <w:sz w:val="24"/>
          <w:szCs w:val="24"/>
        </w:rPr>
        <w:t>p</w:t>
      </w:r>
      <w:r>
        <w:rPr>
          <w:sz w:val="24"/>
          <w:szCs w:val="24"/>
        </w:rPr>
        <w:t>ři</w:t>
      </w:r>
      <w:r w:rsidR="005F4BBD">
        <w:rPr>
          <w:sz w:val="24"/>
          <w:szCs w:val="24"/>
        </w:rPr>
        <w:t>jaté již mnohem dříve</w:t>
      </w:r>
      <w:r>
        <w:rPr>
          <w:sz w:val="24"/>
          <w:szCs w:val="24"/>
        </w:rPr>
        <w:t>. Hlavní novela pro rok 2020</w:t>
      </w:r>
      <w:r w:rsidR="005F4BBD">
        <w:rPr>
          <w:sz w:val="24"/>
          <w:szCs w:val="24"/>
        </w:rPr>
        <w:t xml:space="preserve"> (která se nestihla)</w:t>
      </w:r>
      <w:r>
        <w:rPr>
          <w:sz w:val="24"/>
          <w:szCs w:val="24"/>
        </w:rPr>
        <w:t xml:space="preserve"> m</w:t>
      </w:r>
      <w:r w:rsidR="000A2222">
        <w:rPr>
          <w:sz w:val="24"/>
          <w:szCs w:val="24"/>
        </w:rPr>
        <w:t>á</w:t>
      </w:r>
      <w:r>
        <w:rPr>
          <w:sz w:val="24"/>
          <w:szCs w:val="24"/>
        </w:rPr>
        <w:t xml:space="preserve"> obsahovat dvě oblasti změn. Jednak to jsou relativní drobnosti</w:t>
      </w:r>
      <w:r w:rsidR="000A2222">
        <w:rPr>
          <w:sz w:val="24"/>
          <w:szCs w:val="24"/>
        </w:rPr>
        <w:t xml:space="preserve"> domácí provenience</w:t>
      </w:r>
      <w:r>
        <w:rPr>
          <w:sz w:val="24"/>
          <w:szCs w:val="24"/>
        </w:rPr>
        <w:t>, z nichž poněkud vyčn</w:t>
      </w:r>
      <w:r>
        <w:rPr>
          <w:sz w:val="24"/>
          <w:szCs w:val="24"/>
        </w:rPr>
        <w:t>í</w:t>
      </w:r>
      <w:r>
        <w:rPr>
          <w:sz w:val="24"/>
          <w:szCs w:val="24"/>
        </w:rPr>
        <w:t>vá komplikace pro cestovní kanceláře, ale ta má být účinná až od roku 2022</w:t>
      </w:r>
      <w:r w:rsidR="000A2222">
        <w:rPr>
          <w:sz w:val="24"/>
          <w:szCs w:val="24"/>
        </w:rPr>
        <w:t xml:space="preserve"> (pokud ještě po koronaviru budeme nějaké cestovky mít)</w:t>
      </w:r>
      <w:r>
        <w:rPr>
          <w:sz w:val="24"/>
          <w:szCs w:val="24"/>
        </w:rPr>
        <w:t xml:space="preserve">. </w:t>
      </w:r>
      <w:r w:rsidR="00CA69E6">
        <w:rPr>
          <w:sz w:val="24"/>
          <w:szCs w:val="24"/>
        </w:rPr>
        <w:t xml:space="preserve">Hlavním předmětem novely ZDPH </w:t>
      </w:r>
      <w:r w:rsidR="00030932">
        <w:rPr>
          <w:sz w:val="24"/>
          <w:szCs w:val="24"/>
        </w:rPr>
        <w:t xml:space="preserve">však </w:t>
      </w:r>
      <w:r w:rsidR="00CA69E6">
        <w:rPr>
          <w:sz w:val="24"/>
          <w:szCs w:val="24"/>
        </w:rPr>
        <w:t>jsou vyn</w:t>
      </w:r>
      <w:r w:rsidR="00CA69E6">
        <w:rPr>
          <w:sz w:val="24"/>
          <w:szCs w:val="24"/>
        </w:rPr>
        <w:t>u</w:t>
      </w:r>
      <w:r w:rsidR="00CA69E6">
        <w:rPr>
          <w:sz w:val="24"/>
          <w:szCs w:val="24"/>
        </w:rPr>
        <w:t>cené změny v důsledku nov</w:t>
      </w:r>
      <w:r w:rsidR="00CA69E6">
        <w:rPr>
          <w:sz w:val="24"/>
          <w:szCs w:val="24"/>
        </w:rPr>
        <w:t>e</w:t>
      </w:r>
      <w:r w:rsidR="00CA69E6">
        <w:rPr>
          <w:sz w:val="24"/>
          <w:szCs w:val="24"/>
        </w:rPr>
        <w:t>ly Směrnice. Směrnice byla novelizována k </w:t>
      </w:r>
      <w:proofErr w:type="gramStart"/>
      <w:r w:rsidR="00CA69E6">
        <w:rPr>
          <w:sz w:val="24"/>
          <w:szCs w:val="24"/>
        </w:rPr>
        <w:t>1.1.20</w:t>
      </w:r>
      <w:proofErr w:type="gramEnd"/>
      <w:r w:rsidR="00CA69E6">
        <w:rPr>
          <w:sz w:val="24"/>
          <w:szCs w:val="24"/>
        </w:rPr>
        <w:t xml:space="preserve">, ke stejnému datu měla </w:t>
      </w:r>
      <w:r w:rsidR="00030932">
        <w:rPr>
          <w:sz w:val="24"/>
          <w:szCs w:val="24"/>
        </w:rPr>
        <w:t xml:space="preserve">tudíž </w:t>
      </w:r>
      <w:r w:rsidR="00CA69E6">
        <w:rPr>
          <w:sz w:val="24"/>
          <w:szCs w:val="24"/>
        </w:rPr>
        <w:t>nabýt účinnosti novela ZDPH. Zkraje roku 2020 jsme doufali, že bud</w:t>
      </w:r>
      <w:r w:rsidR="00CA69E6">
        <w:rPr>
          <w:sz w:val="24"/>
          <w:szCs w:val="24"/>
        </w:rPr>
        <w:t>e</w:t>
      </w:r>
      <w:r w:rsidR="00CA69E6">
        <w:rPr>
          <w:sz w:val="24"/>
          <w:szCs w:val="24"/>
        </w:rPr>
        <w:t>me mít novelu alespoň k </w:t>
      </w:r>
      <w:proofErr w:type="gramStart"/>
      <w:r w:rsidR="00CA69E6">
        <w:rPr>
          <w:sz w:val="24"/>
          <w:szCs w:val="24"/>
        </w:rPr>
        <w:t>1.</w:t>
      </w:r>
      <w:r w:rsidR="000A2222">
        <w:rPr>
          <w:sz w:val="24"/>
          <w:szCs w:val="24"/>
        </w:rPr>
        <w:t>4.20</w:t>
      </w:r>
      <w:proofErr w:type="gramEnd"/>
      <w:r w:rsidR="000A2222">
        <w:rPr>
          <w:sz w:val="24"/>
          <w:szCs w:val="24"/>
        </w:rPr>
        <w:t>, nestalo se</w:t>
      </w:r>
      <w:r w:rsidR="00030932">
        <w:rPr>
          <w:sz w:val="24"/>
          <w:szCs w:val="24"/>
        </w:rPr>
        <w:t>,</w:t>
      </w:r>
      <w:r w:rsidR="000A2222">
        <w:rPr>
          <w:sz w:val="24"/>
          <w:szCs w:val="24"/>
        </w:rPr>
        <w:t xml:space="preserve"> a koronavirus to dále zkomplikoval. </w:t>
      </w:r>
      <w:r w:rsidR="00030932">
        <w:rPr>
          <w:sz w:val="24"/>
          <w:szCs w:val="24"/>
        </w:rPr>
        <w:t>Novela měla zha</w:t>
      </w:r>
      <w:r w:rsidR="00030932">
        <w:rPr>
          <w:sz w:val="24"/>
          <w:szCs w:val="24"/>
        </w:rPr>
        <w:t>r</w:t>
      </w:r>
      <w:r w:rsidR="00030932">
        <w:rPr>
          <w:sz w:val="24"/>
          <w:szCs w:val="24"/>
        </w:rPr>
        <w:t>monizovat se Směrnicí 3 problematické oblasti, které rozeberu níže a pokusím se je uč</w:t>
      </w:r>
      <w:r w:rsidR="00030932">
        <w:rPr>
          <w:sz w:val="24"/>
          <w:szCs w:val="24"/>
        </w:rPr>
        <w:t>i</w:t>
      </w:r>
      <w:r w:rsidR="00030932">
        <w:rPr>
          <w:sz w:val="24"/>
          <w:szCs w:val="24"/>
        </w:rPr>
        <w:t>nit více srozumite</w:t>
      </w:r>
      <w:r w:rsidR="00030932">
        <w:rPr>
          <w:sz w:val="24"/>
          <w:szCs w:val="24"/>
        </w:rPr>
        <w:t>l</w:t>
      </w:r>
      <w:r w:rsidR="00030932">
        <w:rPr>
          <w:sz w:val="24"/>
          <w:szCs w:val="24"/>
        </w:rPr>
        <w:t>nými i pro obyčejné lidi, nejen pro vědecké pracovníky.</w:t>
      </w:r>
    </w:p>
    <w:p w:rsidR="000969F6" w:rsidRPr="000969F6" w:rsidRDefault="000969F6" w:rsidP="0094414B">
      <w:pPr>
        <w:pStyle w:val="Nadpis2"/>
        <w:jc w:val="both"/>
        <w:rPr>
          <w:rFonts w:asciiTheme="minorHAnsi" w:hAnsiTheme="minorHAnsi"/>
          <w:color w:val="auto"/>
          <w:sz w:val="24"/>
          <w:szCs w:val="24"/>
        </w:rPr>
      </w:pPr>
      <w:r w:rsidRPr="000969F6">
        <w:rPr>
          <w:rFonts w:asciiTheme="minorHAnsi" w:hAnsiTheme="minorHAnsi"/>
          <w:color w:val="auto"/>
          <w:sz w:val="24"/>
          <w:szCs w:val="24"/>
        </w:rPr>
        <w:t>Dodání zboží do JČS</w:t>
      </w:r>
    </w:p>
    <w:p w:rsidR="00A6537E" w:rsidRDefault="00F11C04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Myslím, že nejvíce medializovanou věcí (před započetím doby rouškové) byly novinky při osvobození dodání zboží do JČS. ZDPH ve znění k </w:t>
      </w:r>
      <w:proofErr w:type="gramStart"/>
      <w:r>
        <w:rPr>
          <w:sz w:val="24"/>
          <w:szCs w:val="24"/>
        </w:rPr>
        <w:t>1.1. 2020</w:t>
      </w:r>
      <w:proofErr w:type="gramEnd"/>
      <w:r>
        <w:rPr>
          <w:sz w:val="24"/>
          <w:szCs w:val="24"/>
        </w:rPr>
        <w:t xml:space="preserve"> </w:t>
      </w:r>
      <w:r w:rsidR="00A6537E">
        <w:rPr>
          <w:sz w:val="24"/>
          <w:szCs w:val="24"/>
        </w:rPr>
        <w:t>(</w:t>
      </w:r>
      <w:r w:rsidR="0022696B">
        <w:rPr>
          <w:sz w:val="24"/>
          <w:szCs w:val="24"/>
        </w:rPr>
        <w:t xml:space="preserve">a </w:t>
      </w:r>
      <w:r w:rsidR="00A6537E">
        <w:rPr>
          <w:sz w:val="24"/>
          <w:szCs w:val="24"/>
        </w:rPr>
        <w:t>až do doby očekávané nov</w:t>
      </w:r>
      <w:r w:rsidR="00A6537E">
        <w:rPr>
          <w:sz w:val="24"/>
          <w:szCs w:val="24"/>
        </w:rPr>
        <w:t>e</w:t>
      </w:r>
      <w:r w:rsidR="00A6537E">
        <w:rPr>
          <w:sz w:val="24"/>
          <w:szCs w:val="24"/>
        </w:rPr>
        <w:t>ly) podmiňuje</w:t>
      </w:r>
      <w:r w:rsidR="0022696B">
        <w:rPr>
          <w:sz w:val="24"/>
          <w:szCs w:val="24"/>
        </w:rPr>
        <w:t xml:space="preserve"> v §</w:t>
      </w:r>
      <w:r w:rsidR="001C2CAE">
        <w:rPr>
          <w:sz w:val="24"/>
          <w:szCs w:val="24"/>
        </w:rPr>
        <w:t xml:space="preserve"> </w:t>
      </w:r>
      <w:r w:rsidR="0022696B">
        <w:rPr>
          <w:sz w:val="24"/>
          <w:szCs w:val="24"/>
        </w:rPr>
        <w:t>64</w:t>
      </w:r>
      <w:r w:rsidR="00A6537E">
        <w:rPr>
          <w:sz w:val="24"/>
          <w:szCs w:val="24"/>
        </w:rPr>
        <w:t xml:space="preserve"> osv</w:t>
      </w:r>
      <w:r w:rsidR="0022696B">
        <w:rPr>
          <w:sz w:val="24"/>
          <w:szCs w:val="24"/>
        </w:rPr>
        <w:t>obození dodávky zboží</w:t>
      </w:r>
      <w:r w:rsidR="00317A83">
        <w:rPr>
          <w:sz w:val="24"/>
          <w:szCs w:val="24"/>
        </w:rPr>
        <w:t xml:space="preserve"> do JČS</w:t>
      </w:r>
      <w:r w:rsidR="0022696B">
        <w:rPr>
          <w:sz w:val="24"/>
          <w:szCs w:val="24"/>
        </w:rPr>
        <w:t xml:space="preserve"> splněním dvou podmínek:</w:t>
      </w:r>
    </w:p>
    <w:p w:rsidR="00F11C04" w:rsidRDefault="00A6537E" w:rsidP="0094414B">
      <w:pPr>
        <w:pStyle w:val="Odstavecseseznamem"/>
        <w:numPr>
          <w:ilvl w:val="1"/>
          <w:numId w:val="4"/>
        </w:numPr>
        <w:ind w:left="851" w:hanging="284"/>
        <w:jc w:val="both"/>
        <w:rPr>
          <w:sz w:val="24"/>
          <w:szCs w:val="24"/>
        </w:rPr>
      </w:pPr>
      <w:r w:rsidRPr="0022696B">
        <w:rPr>
          <w:sz w:val="24"/>
          <w:szCs w:val="24"/>
        </w:rPr>
        <w:t>zboží bylo dodáno osobě registrované k dani v</w:t>
      </w:r>
      <w:r w:rsidR="0022696B">
        <w:rPr>
          <w:sz w:val="24"/>
          <w:szCs w:val="24"/>
        </w:rPr>
        <w:t> </w:t>
      </w:r>
      <w:r w:rsidRPr="0022696B">
        <w:rPr>
          <w:sz w:val="24"/>
          <w:szCs w:val="24"/>
        </w:rPr>
        <w:t>JČS</w:t>
      </w:r>
    </w:p>
    <w:p w:rsidR="0022696B" w:rsidRDefault="0022696B" w:rsidP="0094414B">
      <w:pPr>
        <w:pStyle w:val="Odstavecseseznamem"/>
        <w:numPr>
          <w:ilvl w:val="1"/>
          <w:numId w:val="4"/>
        </w:numPr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zboží bylo přemístěno z ČR do JČS</w:t>
      </w:r>
    </w:p>
    <w:p w:rsidR="0022696B" w:rsidRDefault="0022696B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 v minulosti nastávaly problémy s prokázáním zejména druhé podmínky. V obecné r</w:t>
      </w:r>
      <w:r>
        <w:rPr>
          <w:sz w:val="24"/>
          <w:szCs w:val="24"/>
        </w:rPr>
        <w:t>o</w:t>
      </w:r>
      <w:r>
        <w:rPr>
          <w:sz w:val="24"/>
          <w:szCs w:val="24"/>
        </w:rPr>
        <w:t>vině stanovuje daňový řád, že daňový subjekt může prokazovat svá tvrzení jakýmikoliv d</w:t>
      </w:r>
      <w:r>
        <w:rPr>
          <w:sz w:val="24"/>
          <w:szCs w:val="24"/>
        </w:rPr>
        <w:t>ů</w:t>
      </w:r>
      <w:r>
        <w:rPr>
          <w:sz w:val="24"/>
          <w:szCs w:val="24"/>
        </w:rPr>
        <w:t>kazními prostředky, které mají nějakou vypovídací hodnotu. ZDPH v tomto konkrétním př</w:t>
      </w:r>
      <w:r>
        <w:rPr>
          <w:sz w:val="24"/>
          <w:szCs w:val="24"/>
        </w:rPr>
        <w:t>í</w:t>
      </w:r>
      <w:r>
        <w:rPr>
          <w:sz w:val="24"/>
          <w:szCs w:val="24"/>
        </w:rPr>
        <w:t>padu napovídá, že prokázat dodání zboží do JČS lze také písemným prohlášením pořizovat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le, že zboží </w:t>
      </w:r>
      <w:r w:rsidRPr="00D0324E">
        <w:rPr>
          <w:sz w:val="24"/>
          <w:szCs w:val="24"/>
          <w:u w:val="single"/>
        </w:rPr>
        <w:t>bylo</w:t>
      </w:r>
      <w:r>
        <w:rPr>
          <w:sz w:val="24"/>
          <w:szCs w:val="24"/>
        </w:rPr>
        <w:t xml:space="preserve"> přepraveno do JČS. Pokud </w:t>
      </w:r>
      <w:r w:rsidR="006C4483">
        <w:rPr>
          <w:sz w:val="24"/>
          <w:szCs w:val="24"/>
        </w:rPr>
        <w:t xml:space="preserve">ale </w:t>
      </w:r>
      <w:r>
        <w:rPr>
          <w:sz w:val="24"/>
          <w:szCs w:val="24"/>
        </w:rPr>
        <w:t xml:space="preserve">měl správce daně důvodné pochybnosti, mohl </w:t>
      </w:r>
      <w:r w:rsidR="00D0324E">
        <w:rPr>
          <w:sz w:val="24"/>
          <w:szCs w:val="24"/>
        </w:rPr>
        <w:t xml:space="preserve">i tak </w:t>
      </w:r>
      <w:r>
        <w:rPr>
          <w:sz w:val="24"/>
          <w:szCs w:val="24"/>
        </w:rPr>
        <w:t>vyzývat dodavatele, který své plnění dle §</w:t>
      </w:r>
      <w:r w:rsidR="00E26A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64 ZDPH osvobodil, </w:t>
      </w:r>
      <w:r w:rsidR="00D0324E">
        <w:rPr>
          <w:sz w:val="24"/>
          <w:szCs w:val="24"/>
        </w:rPr>
        <w:t xml:space="preserve">aby </w:t>
      </w:r>
      <w:r w:rsidR="00D51A52">
        <w:rPr>
          <w:sz w:val="24"/>
          <w:szCs w:val="24"/>
        </w:rPr>
        <w:t>do</w:t>
      </w:r>
      <w:r w:rsidR="00D0324E">
        <w:rPr>
          <w:sz w:val="24"/>
          <w:szCs w:val="24"/>
        </w:rPr>
        <w:t>ložil</w:t>
      </w:r>
      <w:r w:rsidR="00D51A52">
        <w:rPr>
          <w:sz w:val="24"/>
          <w:szCs w:val="24"/>
        </w:rPr>
        <w:t xml:space="preserve"> další dů</w:t>
      </w:r>
      <w:r w:rsidR="00D0324E">
        <w:rPr>
          <w:sz w:val="24"/>
          <w:szCs w:val="24"/>
        </w:rPr>
        <w:t>kazní</w:t>
      </w:r>
      <w:r w:rsidR="00D51A52">
        <w:rPr>
          <w:sz w:val="24"/>
          <w:szCs w:val="24"/>
        </w:rPr>
        <w:t xml:space="preserve"> pro</w:t>
      </w:r>
      <w:r w:rsidR="001C2CAE">
        <w:rPr>
          <w:sz w:val="24"/>
          <w:szCs w:val="24"/>
        </w:rPr>
        <w:t>středk</w:t>
      </w:r>
      <w:r w:rsidR="00D0324E">
        <w:rPr>
          <w:sz w:val="24"/>
          <w:szCs w:val="24"/>
        </w:rPr>
        <w:t>y</w:t>
      </w:r>
      <w:r w:rsidR="001C2CAE">
        <w:rPr>
          <w:sz w:val="24"/>
          <w:szCs w:val="24"/>
        </w:rPr>
        <w:t xml:space="preserve"> ohledně vyvezení zboží.</w:t>
      </w:r>
    </w:p>
    <w:p w:rsidR="001C2CAE" w:rsidRDefault="001C2CAE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čem je situace dle </w:t>
      </w:r>
      <w:r w:rsidR="00524616">
        <w:rPr>
          <w:sz w:val="24"/>
          <w:szCs w:val="24"/>
        </w:rPr>
        <w:t xml:space="preserve">novelizovaného </w:t>
      </w:r>
      <w:r w:rsidR="00317A83">
        <w:rPr>
          <w:sz w:val="24"/>
          <w:szCs w:val="24"/>
        </w:rPr>
        <w:t xml:space="preserve">čl. 138 </w:t>
      </w:r>
      <w:r>
        <w:rPr>
          <w:sz w:val="24"/>
          <w:szCs w:val="24"/>
        </w:rPr>
        <w:t xml:space="preserve">Směrnice od </w:t>
      </w:r>
      <w:proofErr w:type="gramStart"/>
      <w:r>
        <w:rPr>
          <w:sz w:val="24"/>
          <w:szCs w:val="24"/>
        </w:rPr>
        <w:t>1.1.20</w:t>
      </w:r>
      <w:proofErr w:type="gramEnd"/>
      <w:r>
        <w:rPr>
          <w:sz w:val="24"/>
          <w:szCs w:val="24"/>
        </w:rPr>
        <w:t xml:space="preserve"> jiná? Vlastně ne příliš</w:t>
      </w:r>
      <w:r w:rsidR="00317A83">
        <w:rPr>
          <w:sz w:val="24"/>
          <w:szCs w:val="24"/>
        </w:rPr>
        <w:t>, byť kvůli tomu bylo velké pozdvižení</w:t>
      </w:r>
      <w:r>
        <w:rPr>
          <w:sz w:val="24"/>
          <w:szCs w:val="24"/>
        </w:rPr>
        <w:t xml:space="preserve">. </w:t>
      </w:r>
      <w:r w:rsidR="00317A83">
        <w:rPr>
          <w:sz w:val="24"/>
          <w:szCs w:val="24"/>
        </w:rPr>
        <w:t>Zároveň si myslím, že situaci mohla</w:t>
      </w:r>
      <w:r w:rsidR="00524616">
        <w:rPr>
          <w:sz w:val="24"/>
          <w:szCs w:val="24"/>
        </w:rPr>
        <w:t xml:space="preserve"> u odborné veře</w:t>
      </w:r>
      <w:r w:rsidR="00524616">
        <w:rPr>
          <w:sz w:val="24"/>
          <w:szCs w:val="24"/>
        </w:rPr>
        <w:t>j</w:t>
      </w:r>
      <w:r w:rsidR="00524616">
        <w:rPr>
          <w:sz w:val="24"/>
          <w:szCs w:val="24"/>
        </w:rPr>
        <w:t>nosti</w:t>
      </w:r>
      <w:r w:rsidR="00317A83">
        <w:rPr>
          <w:sz w:val="24"/>
          <w:szCs w:val="24"/>
        </w:rPr>
        <w:t xml:space="preserve"> rovnou klidnit finanční správa, což se nestalo. Oč</w:t>
      </w:r>
      <w:r w:rsidR="00E26A17">
        <w:rPr>
          <w:sz w:val="24"/>
          <w:szCs w:val="24"/>
        </w:rPr>
        <w:t xml:space="preserve"> tedy</w:t>
      </w:r>
      <w:r w:rsidR="00317A83">
        <w:rPr>
          <w:sz w:val="24"/>
          <w:szCs w:val="24"/>
        </w:rPr>
        <w:t xml:space="preserve"> jde? </w:t>
      </w:r>
      <w:r>
        <w:rPr>
          <w:sz w:val="24"/>
          <w:szCs w:val="24"/>
        </w:rPr>
        <w:t>Současné dvě podmínky §</w:t>
      </w:r>
      <w:r w:rsidR="00D5322C">
        <w:t xml:space="preserve"> </w:t>
      </w:r>
      <w:r>
        <w:rPr>
          <w:sz w:val="24"/>
          <w:szCs w:val="24"/>
        </w:rPr>
        <w:t xml:space="preserve">64 se </w:t>
      </w:r>
      <w:r w:rsidR="000F1BC8">
        <w:rPr>
          <w:sz w:val="24"/>
          <w:szCs w:val="24"/>
        </w:rPr>
        <w:t xml:space="preserve">(zatím jen ve Směrnici) </w:t>
      </w:r>
      <w:r>
        <w:rPr>
          <w:sz w:val="24"/>
          <w:szCs w:val="24"/>
        </w:rPr>
        <w:t>zm</w:t>
      </w:r>
      <w:r>
        <w:rPr>
          <w:sz w:val="24"/>
          <w:szCs w:val="24"/>
        </w:rPr>
        <w:t>ě</w:t>
      </w:r>
      <w:r>
        <w:rPr>
          <w:sz w:val="24"/>
          <w:szCs w:val="24"/>
        </w:rPr>
        <w:t>nily na tři:</w:t>
      </w:r>
    </w:p>
    <w:p w:rsidR="001C2CAE" w:rsidRDefault="001C2CAE" w:rsidP="009441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Zboží musí být dodavatelem odesláno do JČS. Tato p</w:t>
      </w:r>
      <w:r w:rsidR="009B6D54">
        <w:rPr>
          <w:sz w:val="24"/>
          <w:szCs w:val="24"/>
        </w:rPr>
        <w:t>odmínka tedy platila i dř</w:t>
      </w:r>
      <w:r w:rsidR="009B6D54">
        <w:rPr>
          <w:sz w:val="24"/>
          <w:szCs w:val="24"/>
        </w:rPr>
        <w:t>í</w:t>
      </w:r>
      <w:r w:rsidR="009B6D54">
        <w:rPr>
          <w:sz w:val="24"/>
          <w:szCs w:val="24"/>
        </w:rPr>
        <w:t xml:space="preserve">ve. Změnily se ale okolnosti, jak její splnění prokazovat, </w:t>
      </w:r>
      <w:r w:rsidR="000969F6">
        <w:rPr>
          <w:sz w:val="24"/>
          <w:szCs w:val="24"/>
        </w:rPr>
        <w:t xml:space="preserve">což způsobilo největší rozruch, </w:t>
      </w:r>
      <w:r w:rsidR="009B6D54">
        <w:rPr>
          <w:sz w:val="24"/>
          <w:szCs w:val="24"/>
        </w:rPr>
        <w:t>viz další text.</w:t>
      </w:r>
    </w:p>
    <w:p w:rsidR="009B6D54" w:rsidRDefault="009B6D54" w:rsidP="009441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Odběratel musí být identifikován k DPH v JČS, než je stát odeslání zboží. Dod</w:t>
      </w:r>
      <w:r>
        <w:rPr>
          <w:sz w:val="24"/>
          <w:szCs w:val="24"/>
        </w:rPr>
        <w:t>a</w:t>
      </w:r>
      <w:r>
        <w:rPr>
          <w:sz w:val="24"/>
          <w:szCs w:val="24"/>
        </w:rPr>
        <w:t>vatel musí být schopen správci daně prokázat, že mu odběratel sdělil</w:t>
      </w:r>
      <w:r w:rsidR="000969F6">
        <w:rPr>
          <w:sz w:val="24"/>
          <w:szCs w:val="24"/>
        </w:rPr>
        <w:t xml:space="preserve"> své ko</w:t>
      </w:r>
      <w:r w:rsidR="000969F6">
        <w:rPr>
          <w:sz w:val="24"/>
          <w:szCs w:val="24"/>
        </w:rPr>
        <w:t>n</w:t>
      </w:r>
      <w:r w:rsidR="000969F6">
        <w:rPr>
          <w:sz w:val="24"/>
          <w:szCs w:val="24"/>
        </w:rPr>
        <w:t>krétní DIČ pro daný obchod.</w:t>
      </w:r>
      <w:r>
        <w:rPr>
          <w:sz w:val="24"/>
          <w:szCs w:val="24"/>
        </w:rPr>
        <w:t xml:space="preserve"> Tato podmínka je významná zejména u těch odb</w:t>
      </w:r>
      <w:r>
        <w:rPr>
          <w:sz w:val="24"/>
          <w:szCs w:val="24"/>
        </w:rPr>
        <w:t>ě</w:t>
      </w:r>
      <w:r>
        <w:rPr>
          <w:sz w:val="24"/>
          <w:szCs w:val="24"/>
        </w:rPr>
        <w:t xml:space="preserve">ratelů, kteří jsou registrování k DPH ve více státech (mají více DIČ). Pokud bude např. Čech dodávat zboží Němci, nemůže mu automaticky vystavit DD na jeho německé DIČ. Němec chtěl třeba zboží odvézt z ČR do Rakouska a chtěl </w:t>
      </w:r>
      <w:r w:rsidR="00E26A17">
        <w:rPr>
          <w:sz w:val="24"/>
          <w:szCs w:val="24"/>
        </w:rPr>
        <w:t>si n</w:t>
      </w:r>
      <w:r w:rsidR="00E26A17">
        <w:rPr>
          <w:sz w:val="24"/>
          <w:szCs w:val="24"/>
        </w:rPr>
        <w:t>e</w:t>
      </w:r>
      <w:r w:rsidR="00E26A17">
        <w:rPr>
          <w:sz w:val="24"/>
          <w:szCs w:val="24"/>
        </w:rPr>
        <w:t>chat od Čecha vy</w:t>
      </w:r>
      <w:r>
        <w:rPr>
          <w:sz w:val="24"/>
          <w:szCs w:val="24"/>
        </w:rPr>
        <w:t xml:space="preserve">fakturovat na své rakouské DIČ, aby v Rakousku přiznal daň v režimu </w:t>
      </w:r>
      <w:proofErr w:type="gramStart"/>
      <w:r>
        <w:rPr>
          <w:sz w:val="24"/>
          <w:szCs w:val="24"/>
        </w:rPr>
        <w:t>reverse</w:t>
      </w:r>
      <w:proofErr w:type="gramEnd"/>
      <w:r>
        <w:rPr>
          <w:sz w:val="24"/>
          <w:szCs w:val="24"/>
        </w:rPr>
        <w:t xml:space="preserve"> chargé. Pokud odběratel uvede své DIČ </w:t>
      </w:r>
      <w:r w:rsidR="00E26A17">
        <w:rPr>
          <w:sz w:val="24"/>
          <w:szCs w:val="24"/>
        </w:rPr>
        <w:t xml:space="preserve">pro daný obchod </w:t>
      </w:r>
      <w:r>
        <w:rPr>
          <w:sz w:val="24"/>
          <w:szCs w:val="24"/>
        </w:rPr>
        <w:t>v kupní smlouvě nebo objednávce, je to ideální.</w:t>
      </w:r>
      <w:r w:rsidR="00E26A17">
        <w:rPr>
          <w:sz w:val="24"/>
          <w:szCs w:val="24"/>
        </w:rPr>
        <w:t xml:space="preserve"> Z pohledu Směrnice platí tato podmínka již od </w:t>
      </w:r>
      <w:proofErr w:type="gramStart"/>
      <w:r w:rsidR="00E26A17">
        <w:rPr>
          <w:sz w:val="24"/>
          <w:szCs w:val="24"/>
        </w:rPr>
        <w:t>1.1.20</w:t>
      </w:r>
      <w:proofErr w:type="gramEnd"/>
      <w:r w:rsidR="00E26A17">
        <w:rPr>
          <w:sz w:val="24"/>
          <w:szCs w:val="24"/>
        </w:rPr>
        <w:t>. Do doby jejího zakotvení v ZDPH jakoby tam ale pro českého správce daně nebyla. Stát totiž nemůže vůči poplatníkovi argument</w:t>
      </w:r>
      <w:r w:rsidR="00E26A17">
        <w:rPr>
          <w:sz w:val="24"/>
          <w:szCs w:val="24"/>
        </w:rPr>
        <w:t>o</w:t>
      </w:r>
      <w:r w:rsidR="00E26A17">
        <w:rPr>
          <w:sz w:val="24"/>
          <w:szCs w:val="24"/>
        </w:rPr>
        <w:t>vat tím, co je ve Směrnici, ale liknavostí státu není také v ZDPH. Českému sprá</w:t>
      </w:r>
      <w:r w:rsidR="00E26A17">
        <w:rPr>
          <w:sz w:val="24"/>
          <w:szCs w:val="24"/>
        </w:rPr>
        <w:t>v</w:t>
      </w:r>
      <w:r w:rsidR="00E26A17">
        <w:rPr>
          <w:sz w:val="24"/>
          <w:szCs w:val="24"/>
        </w:rPr>
        <w:t>ci daně tudíž až do novely ZDPH musí stačit prokázat, že zboží bylo dodáno os</w:t>
      </w:r>
      <w:r w:rsidR="00E26A17">
        <w:rPr>
          <w:sz w:val="24"/>
          <w:szCs w:val="24"/>
        </w:rPr>
        <w:t>o</w:t>
      </w:r>
      <w:r w:rsidR="00E26A17">
        <w:rPr>
          <w:sz w:val="24"/>
          <w:szCs w:val="24"/>
        </w:rPr>
        <w:t>bě registrované k dani v JČS.</w:t>
      </w:r>
    </w:p>
    <w:p w:rsidR="009B6D54" w:rsidRPr="001C2CAE" w:rsidRDefault="009B6D54" w:rsidP="0094414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uvede osvobozené dodání v </w:t>
      </w:r>
      <w:r w:rsidR="000F1BC8">
        <w:rPr>
          <w:sz w:val="24"/>
          <w:szCs w:val="24"/>
        </w:rPr>
        <w:t>SH</w:t>
      </w:r>
      <w:r>
        <w:rPr>
          <w:sz w:val="24"/>
          <w:szCs w:val="24"/>
        </w:rPr>
        <w:t xml:space="preserve">. </w:t>
      </w:r>
      <w:r w:rsidR="000F1BC8">
        <w:rPr>
          <w:sz w:val="24"/>
          <w:szCs w:val="24"/>
        </w:rPr>
        <w:t>Podmínka podávat SH v případě d</w:t>
      </w:r>
      <w:r w:rsidR="000F1BC8">
        <w:rPr>
          <w:sz w:val="24"/>
          <w:szCs w:val="24"/>
        </w:rPr>
        <w:t>o</w:t>
      </w:r>
      <w:r w:rsidR="000F1BC8">
        <w:rPr>
          <w:sz w:val="24"/>
          <w:szCs w:val="24"/>
        </w:rPr>
        <w:t>dání zboží do JČS byla a bude i nadále uvedena v § 102 ZDPH. Její případné n</w:t>
      </w:r>
      <w:r w:rsidR="000F1BC8">
        <w:rPr>
          <w:sz w:val="24"/>
          <w:szCs w:val="24"/>
        </w:rPr>
        <w:t>e</w:t>
      </w:r>
      <w:r w:rsidR="000F1BC8">
        <w:rPr>
          <w:sz w:val="24"/>
          <w:szCs w:val="24"/>
        </w:rPr>
        <w:t xml:space="preserve">splnění ale nezpůsobovalo nemožnost osvobození. Nově </w:t>
      </w:r>
      <w:r w:rsidR="000969F6">
        <w:rPr>
          <w:sz w:val="24"/>
          <w:szCs w:val="24"/>
        </w:rPr>
        <w:t>tomu tak bude</w:t>
      </w:r>
      <w:r w:rsidR="000F1BC8">
        <w:rPr>
          <w:sz w:val="24"/>
          <w:szCs w:val="24"/>
        </w:rPr>
        <w:t xml:space="preserve">. </w:t>
      </w:r>
      <w:r w:rsidR="00E26A17">
        <w:rPr>
          <w:sz w:val="24"/>
          <w:szCs w:val="24"/>
        </w:rPr>
        <w:t>I u t</w:t>
      </w:r>
      <w:r w:rsidR="00E26A17">
        <w:rPr>
          <w:sz w:val="24"/>
          <w:szCs w:val="24"/>
        </w:rPr>
        <w:t>é</w:t>
      </w:r>
      <w:r w:rsidR="00E26A17">
        <w:rPr>
          <w:sz w:val="24"/>
          <w:szCs w:val="24"/>
        </w:rPr>
        <w:t xml:space="preserve">to novinky </w:t>
      </w:r>
      <w:r w:rsidR="008B700A">
        <w:rPr>
          <w:sz w:val="24"/>
          <w:szCs w:val="24"/>
        </w:rPr>
        <w:t>až do jejího zakotvení v ZDPH p</w:t>
      </w:r>
      <w:r w:rsidR="00E26A17">
        <w:rPr>
          <w:sz w:val="24"/>
          <w:szCs w:val="24"/>
        </w:rPr>
        <w:t xml:space="preserve">latí, </w:t>
      </w:r>
      <w:r w:rsidR="000F1BC8">
        <w:rPr>
          <w:sz w:val="24"/>
          <w:szCs w:val="24"/>
        </w:rPr>
        <w:t>jakoby tam pro českého správce daně nebyla</w:t>
      </w:r>
      <w:r w:rsidR="000969F6">
        <w:rPr>
          <w:sz w:val="24"/>
          <w:szCs w:val="24"/>
        </w:rPr>
        <w:t>.</w:t>
      </w:r>
    </w:p>
    <w:p w:rsidR="00A6537E" w:rsidRDefault="006B6BC9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podmínek b) a c) by neměl být </w:t>
      </w:r>
      <w:r w:rsidR="008B700A">
        <w:rPr>
          <w:sz w:val="24"/>
          <w:szCs w:val="24"/>
        </w:rPr>
        <w:t xml:space="preserve">po novele ZDPH </w:t>
      </w:r>
      <w:r>
        <w:rPr>
          <w:sz w:val="24"/>
          <w:szCs w:val="24"/>
        </w:rPr>
        <w:t>problém. Vzrušení bylo kolem po</w:t>
      </w:r>
      <w:r>
        <w:rPr>
          <w:sz w:val="24"/>
          <w:szCs w:val="24"/>
        </w:rPr>
        <w:t>d</w:t>
      </w:r>
      <w:r>
        <w:rPr>
          <w:sz w:val="24"/>
          <w:szCs w:val="24"/>
        </w:rPr>
        <w:t>mínky a), kterou nyní rozeberu. Ke Směrnici je vydáno tzv. Prováděcí nařízení.</w:t>
      </w:r>
      <w:r w:rsidR="00D54447">
        <w:rPr>
          <w:sz w:val="24"/>
          <w:szCs w:val="24"/>
        </w:rPr>
        <w:t xml:space="preserve"> Toto </w:t>
      </w:r>
      <w:r w:rsidR="00E05188">
        <w:rPr>
          <w:sz w:val="24"/>
          <w:szCs w:val="24"/>
        </w:rPr>
        <w:t>P</w:t>
      </w:r>
      <w:r w:rsidR="00D54447">
        <w:rPr>
          <w:sz w:val="24"/>
          <w:szCs w:val="24"/>
        </w:rPr>
        <w:t>rováděcí nařízení by se dalo v našich podmínkách přirovnat k prováděcí vyhlášce k zákonu. Je tedy závazné, není to jen nějaká metodika.</w:t>
      </w:r>
    </w:p>
    <w:p w:rsidR="00353B56" w:rsidRDefault="00D54447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K čl. 138 Směrnice se váže čl. 45a Prováděcího nařízení. V</w:t>
      </w:r>
      <w:r w:rsidR="00B6180E">
        <w:rPr>
          <w:sz w:val="24"/>
          <w:szCs w:val="24"/>
        </w:rPr>
        <w:t> </w:t>
      </w:r>
      <w:r>
        <w:rPr>
          <w:sz w:val="24"/>
          <w:szCs w:val="24"/>
        </w:rPr>
        <w:t>úvodu</w:t>
      </w:r>
      <w:r w:rsidR="00B6180E">
        <w:rPr>
          <w:sz w:val="24"/>
          <w:szCs w:val="24"/>
        </w:rPr>
        <w:t xml:space="preserve"> jeho prvního odstavce</w:t>
      </w:r>
      <w:r>
        <w:rPr>
          <w:sz w:val="24"/>
          <w:szCs w:val="24"/>
        </w:rPr>
        <w:t xml:space="preserve"> se dočteme, že „…</w:t>
      </w:r>
      <w:r w:rsidRPr="00771627">
        <w:rPr>
          <w:i/>
          <w:sz w:val="24"/>
          <w:szCs w:val="24"/>
        </w:rPr>
        <w:t>se má za to, že zboží bylo odesláno nebo přepraveno z členského státu</w:t>
      </w:r>
      <w:r w:rsidR="00771627" w:rsidRPr="00771627">
        <w:rPr>
          <w:i/>
          <w:sz w:val="24"/>
          <w:szCs w:val="24"/>
        </w:rPr>
        <w:t xml:space="preserve"> m</w:t>
      </w:r>
      <w:r w:rsidR="00771627" w:rsidRPr="00771627">
        <w:rPr>
          <w:i/>
          <w:sz w:val="24"/>
          <w:szCs w:val="24"/>
        </w:rPr>
        <w:t>i</w:t>
      </w:r>
      <w:r w:rsidR="00771627" w:rsidRPr="00771627">
        <w:rPr>
          <w:i/>
          <w:sz w:val="24"/>
          <w:szCs w:val="24"/>
        </w:rPr>
        <w:t xml:space="preserve">mo jeho území </w:t>
      </w:r>
      <w:r w:rsidRPr="00771627">
        <w:rPr>
          <w:i/>
          <w:sz w:val="24"/>
          <w:szCs w:val="24"/>
        </w:rPr>
        <w:t>…</w:t>
      </w:r>
      <w:r w:rsidR="00771627" w:rsidRPr="00771627">
        <w:rPr>
          <w:i/>
          <w:sz w:val="24"/>
          <w:szCs w:val="24"/>
        </w:rPr>
        <w:t xml:space="preserve">… </w:t>
      </w:r>
      <w:r w:rsidRPr="00771627">
        <w:rPr>
          <w:i/>
          <w:sz w:val="24"/>
          <w:szCs w:val="24"/>
        </w:rPr>
        <w:t>v jednom z těchto případů:</w:t>
      </w:r>
      <w:r>
        <w:rPr>
          <w:sz w:val="24"/>
          <w:szCs w:val="24"/>
        </w:rPr>
        <w:t>…“</w:t>
      </w:r>
      <w:r w:rsidR="00771627">
        <w:rPr>
          <w:sz w:val="24"/>
          <w:szCs w:val="24"/>
        </w:rPr>
        <w:t xml:space="preserve">. A následují tolik diskutované a často snad i nesplnitelné podmínky, které by měl dodavatel splnit, aby </w:t>
      </w:r>
      <w:r w:rsidR="00B6180E">
        <w:rPr>
          <w:sz w:val="24"/>
          <w:szCs w:val="24"/>
        </w:rPr>
        <w:t>prokáza</w:t>
      </w:r>
      <w:r w:rsidR="00771627">
        <w:rPr>
          <w:sz w:val="24"/>
          <w:szCs w:val="24"/>
        </w:rPr>
        <w:t>l</w:t>
      </w:r>
      <w:r w:rsidR="00B6180E">
        <w:rPr>
          <w:sz w:val="24"/>
          <w:szCs w:val="24"/>
        </w:rPr>
        <w:t xml:space="preserve"> správci daně</w:t>
      </w:r>
      <w:r w:rsidR="00771627">
        <w:rPr>
          <w:sz w:val="24"/>
          <w:szCs w:val="24"/>
        </w:rPr>
        <w:t xml:space="preserve"> </w:t>
      </w:r>
      <w:r w:rsidR="00B6180E">
        <w:rPr>
          <w:sz w:val="24"/>
          <w:szCs w:val="24"/>
        </w:rPr>
        <w:t>oprávn</w:t>
      </w:r>
      <w:r w:rsidR="00B6180E">
        <w:rPr>
          <w:sz w:val="24"/>
          <w:szCs w:val="24"/>
        </w:rPr>
        <w:t>ě</w:t>
      </w:r>
      <w:r w:rsidR="00B6180E">
        <w:rPr>
          <w:sz w:val="24"/>
          <w:szCs w:val="24"/>
        </w:rPr>
        <w:t>nost</w:t>
      </w:r>
      <w:r w:rsidR="00771627">
        <w:rPr>
          <w:sz w:val="24"/>
          <w:szCs w:val="24"/>
        </w:rPr>
        <w:t xml:space="preserve"> osvobo</w:t>
      </w:r>
      <w:r w:rsidR="00B6180E">
        <w:rPr>
          <w:sz w:val="24"/>
          <w:szCs w:val="24"/>
        </w:rPr>
        <w:t>zení své dodávky</w:t>
      </w:r>
      <w:r w:rsidR="00771627">
        <w:rPr>
          <w:sz w:val="24"/>
          <w:szCs w:val="24"/>
        </w:rPr>
        <w:t xml:space="preserve">. </w:t>
      </w:r>
      <w:r w:rsidR="00A31164">
        <w:rPr>
          <w:sz w:val="24"/>
          <w:szCs w:val="24"/>
        </w:rPr>
        <w:t xml:space="preserve">Je ale důležité správně pochopit citovanou větu. Jednak se tam </w:t>
      </w:r>
      <w:r w:rsidR="00A31164" w:rsidRPr="008B700A">
        <w:rPr>
          <w:sz w:val="24"/>
          <w:szCs w:val="24"/>
          <w:u w:val="single"/>
        </w:rPr>
        <w:t>nestanoví podmínka</w:t>
      </w:r>
      <w:r w:rsidR="00A31164" w:rsidRPr="00E05188">
        <w:rPr>
          <w:sz w:val="24"/>
          <w:szCs w:val="24"/>
        </w:rPr>
        <w:t>, že dodavatel musí</w:t>
      </w:r>
      <w:r w:rsidR="00A31164">
        <w:rPr>
          <w:sz w:val="24"/>
          <w:szCs w:val="24"/>
        </w:rPr>
        <w:t xml:space="preserve"> správci daně předložit </w:t>
      </w:r>
      <w:r w:rsidR="00B6180E">
        <w:rPr>
          <w:sz w:val="24"/>
          <w:szCs w:val="24"/>
        </w:rPr>
        <w:t>v článku</w:t>
      </w:r>
      <w:r w:rsidR="00A31164">
        <w:rPr>
          <w:sz w:val="24"/>
          <w:szCs w:val="24"/>
        </w:rPr>
        <w:t xml:space="preserve"> uvedené důkazní prostředky. A dále, i pro toho, kdo je předloží, platí</w:t>
      </w:r>
      <w:r w:rsidR="008B700A">
        <w:rPr>
          <w:sz w:val="24"/>
          <w:szCs w:val="24"/>
        </w:rPr>
        <w:t xml:space="preserve"> právnické zaklínadlo</w:t>
      </w:r>
      <w:r w:rsidR="00A31164">
        <w:rPr>
          <w:sz w:val="24"/>
          <w:szCs w:val="24"/>
        </w:rPr>
        <w:t xml:space="preserve"> „má se za to“. Jinými slovy to je stále </w:t>
      </w:r>
      <w:r w:rsidR="008B700A">
        <w:rPr>
          <w:sz w:val="24"/>
          <w:szCs w:val="24"/>
        </w:rPr>
        <w:t xml:space="preserve">jen </w:t>
      </w:r>
      <w:r w:rsidR="00A31164">
        <w:rPr>
          <w:sz w:val="24"/>
          <w:szCs w:val="24"/>
        </w:rPr>
        <w:t>vyvratitelná domněnka</w:t>
      </w:r>
      <w:r w:rsidR="008B700A">
        <w:rPr>
          <w:sz w:val="24"/>
          <w:szCs w:val="24"/>
        </w:rPr>
        <w:t>, žádná definitiva</w:t>
      </w:r>
      <w:r w:rsidR="00A31164">
        <w:rPr>
          <w:sz w:val="24"/>
          <w:szCs w:val="24"/>
        </w:rPr>
        <w:t xml:space="preserve">. A pokud bude mít správce daně důvodná podezření, může i „po novu“ žádat další důkazní prostředky pro rozptýlení svých </w:t>
      </w:r>
      <w:r w:rsidR="00A31164">
        <w:rPr>
          <w:sz w:val="24"/>
          <w:szCs w:val="24"/>
        </w:rPr>
        <w:lastRenderedPageBreak/>
        <w:t>pochybností</w:t>
      </w:r>
      <w:r w:rsidR="00B6180E">
        <w:rPr>
          <w:sz w:val="24"/>
          <w:szCs w:val="24"/>
        </w:rPr>
        <w:t>, což dokonce výslovně uvádí druhý odstavec tohoto článku</w:t>
      </w:r>
      <w:r w:rsidR="00A31164">
        <w:rPr>
          <w:sz w:val="24"/>
          <w:szCs w:val="24"/>
        </w:rPr>
        <w:t>.</w:t>
      </w:r>
      <w:r w:rsidR="00353B56">
        <w:rPr>
          <w:sz w:val="24"/>
          <w:szCs w:val="24"/>
        </w:rPr>
        <w:t xml:space="preserve"> Proč v textu výše zmiňuji Směrnici a Prováděcí nařízení? Proto, neboť novela nový přístup k prokázání přepr</w:t>
      </w:r>
      <w:r w:rsidR="00353B56">
        <w:rPr>
          <w:sz w:val="24"/>
          <w:szCs w:val="24"/>
        </w:rPr>
        <w:t>a</w:t>
      </w:r>
      <w:r w:rsidR="00353B56">
        <w:rPr>
          <w:sz w:val="24"/>
          <w:szCs w:val="24"/>
        </w:rPr>
        <w:t>vy zboží z ČR vůbec nevysvětluje. Pouze se v § 64/5 odkazuje na „přímo použitelný předpis EU“, který si máme najít a použít, což bude pro běžné účetní dost velký oříšek.</w:t>
      </w:r>
    </w:p>
    <w:p w:rsidR="00B6180E" w:rsidRDefault="00B6180E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 čem je tedy změna? Já se domnívám, že skoro v ničem. Určité zlepšení pozice dod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vatele </w:t>
      </w:r>
      <w:r w:rsidR="00D0324E">
        <w:rPr>
          <w:sz w:val="24"/>
          <w:szCs w:val="24"/>
        </w:rPr>
        <w:t>může být</w:t>
      </w:r>
      <w:r>
        <w:rPr>
          <w:sz w:val="24"/>
          <w:szCs w:val="24"/>
        </w:rPr>
        <w:t xml:space="preserve"> v tom, že pokud dodá správci daně předepsané doklady, a správce daně ne</w:t>
      </w:r>
      <w:r w:rsidR="002F4F17">
        <w:rPr>
          <w:sz w:val="24"/>
          <w:szCs w:val="24"/>
        </w:rPr>
        <w:t>bude mít</w:t>
      </w:r>
      <w:r>
        <w:rPr>
          <w:sz w:val="24"/>
          <w:szCs w:val="24"/>
        </w:rPr>
        <w:t xml:space="preserve"> konkrétní pochybnosti, </w:t>
      </w:r>
      <w:r w:rsidRPr="00B6180E">
        <w:rPr>
          <w:sz w:val="24"/>
          <w:szCs w:val="24"/>
          <w:u w:val="single"/>
        </w:rPr>
        <w:t>musí</w:t>
      </w:r>
      <w:r>
        <w:rPr>
          <w:sz w:val="24"/>
          <w:szCs w:val="24"/>
        </w:rPr>
        <w:t xml:space="preserve"> správce daně osvobození uznat. V českém ZDPH n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ní stanovena žádná vyvratitelná </w:t>
      </w:r>
      <w:r w:rsidR="00D0324E">
        <w:rPr>
          <w:sz w:val="24"/>
          <w:szCs w:val="24"/>
        </w:rPr>
        <w:t>domněn</w:t>
      </w:r>
      <w:r>
        <w:rPr>
          <w:sz w:val="24"/>
          <w:szCs w:val="24"/>
        </w:rPr>
        <w:t>ka, tudíž pokud dodavatel nějakým věrohodným zp</w:t>
      </w:r>
      <w:r>
        <w:rPr>
          <w:sz w:val="24"/>
          <w:szCs w:val="24"/>
        </w:rPr>
        <w:t>ů</w:t>
      </w:r>
      <w:r>
        <w:rPr>
          <w:sz w:val="24"/>
          <w:szCs w:val="24"/>
        </w:rPr>
        <w:t>sobem doloží splnění podmínek osvobození, a správce daně nemá</w:t>
      </w:r>
      <w:r w:rsidR="00D032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konkrétní pochybnosti, </w:t>
      </w:r>
      <w:r w:rsidRPr="00B6180E">
        <w:rPr>
          <w:sz w:val="24"/>
          <w:szCs w:val="24"/>
          <w:u w:val="single"/>
        </w:rPr>
        <w:t>měl by</w:t>
      </w:r>
      <w:r>
        <w:rPr>
          <w:sz w:val="24"/>
          <w:szCs w:val="24"/>
        </w:rPr>
        <w:t xml:space="preserve"> osvob</w:t>
      </w:r>
      <w:r>
        <w:rPr>
          <w:sz w:val="24"/>
          <w:szCs w:val="24"/>
        </w:rPr>
        <w:t>o</w:t>
      </w:r>
      <w:r>
        <w:rPr>
          <w:sz w:val="24"/>
          <w:szCs w:val="24"/>
        </w:rPr>
        <w:t>zení uznat. Pokud by tak neučinil, šel by proti základním zásadám správy daní, jak jsou uv</w:t>
      </w:r>
      <w:r>
        <w:rPr>
          <w:sz w:val="24"/>
          <w:szCs w:val="24"/>
        </w:rPr>
        <w:t>e</w:t>
      </w:r>
      <w:r>
        <w:rPr>
          <w:sz w:val="24"/>
          <w:szCs w:val="24"/>
        </w:rPr>
        <w:t>deny v úvodu daňového řádu.</w:t>
      </w:r>
      <w:r w:rsidR="00D0324E">
        <w:rPr>
          <w:sz w:val="24"/>
          <w:szCs w:val="24"/>
        </w:rPr>
        <w:t xml:space="preserve"> Vše je graficky znázorněno na diagramu níže:</w:t>
      </w:r>
    </w:p>
    <w:p w:rsidR="00D0324E" w:rsidRDefault="00B6577C" w:rsidP="0094414B">
      <w:pPr>
        <w:ind w:firstLine="567"/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65FD5A0" wp14:editId="1593345E">
            <wp:extent cx="5760720" cy="3283966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0E" w:rsidRDefault="00B6180E" w:rsidP="009441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ucelenost </w:t>
      </w:r>
      <w:r w:rsidR="008B700A">
        <w:rPr>
          <w:sz w:val="24"/>
          <w:szCs w:val="24"/>
        </w:rPr>
        <w:t xml:space="preserve">dále </w:t>
      </w:r>
      <w:r>
        <w:rPr>
          <w:sz w:val="24"/>
          <w:szCs w:val="24"/>
        </w:rPr>
        <w:t>uvádím</w:t>
      </w:r>
      <w:r w:rsidR="00253554">
        <w:rPr>
          <w:sz w:val="24"/>
          <w:szCs w:val="24"/>
        </w:rPr>
        <w:t xml:space="preserve"> nejdůležitější část čl. 45a Prováděcího nařízení. Vzhledem k výše uvedenému se ale domnívám, že se jím nemusíme příliš trápit. Za významn</w:t>
      </w:r>
      <w:r w:rsidR="00514B5C">
        <w:rPr>
          <w:sz w:val="24"/>
          <w:szCs w:val="24"/>
        </w:rPr>
        <w:t>é</w:t>
      </w:r>
      <w:r w:rsidR="00253554">
        <w:rPr>
          <w:sz w:val="24"/>
          <w:szCs w:val="24"/>
        </w:rPr>
        <w:t xml:space="preserve"> považuji, aby měl dodavatel prokazatelně správné DIČ svého odběratele a nezapomněl uvést svoji dodávku v SH, neboť tyto podmínky si dokáže správce daně lehce ověřit. A zcela nejdůležitě</w:t>
      </w:r>
      <w:r w:rsidR="00253554">
        <w:rPr>
          <w:sz w:val="24"/>
          <w:szCs w:val="24"/>
        </w:rPr>
        <w:t>j</w:t>
      </w:r>
      <w:r w:rsidR="00514B5C">
        <w:rPr>
          <w:sz w:val="24"/>
          <w:szCs w:val="24"/>
        </w:rPr>
        <w:t xml:space="preserve">ší </w:t>
      </w:r>
      <w:r w:rsidR="00253554">
        <w:rPr>
          <w:sz w:val="24"/>
          <w:szCs w:val="24"/>
        </w:rPr>
        <w:t>j</w:t>
      </w:r>
      <w:r w:rsidR="00514B5C">
        <w:rPr>
          <w:sz w:val="24"/>
          <w:szCs w:val="24"/>
        </w:rPr>
        <w:t>e</w:t>
      </w:r>
      <w:r w:rsidR="00253554">
        <w:rPr>
          <w:sz w:val="24"/>
          <w:szCs w:val="24"/>
        </w:rPr>
        <w:t xml:space="preserve"> to, aby dodavatelé dělali průhledné a standardní obchody</w:t>
      </w:r>
      <w:r w:rsidR="00140902">
        <w:rPr>
          <w:sz w:val="24"/>
          <w:szCs w:val="24"/>
        </w:rPr>
        <w:t>. Obchody,</w:t>
      </w:r>
      <w:r w:rsidR="00253554">
        <w:rPr>
          <w:sz w:val="24"/>
          <w:szCs w:val="24"/>
        </w:rPr>
        <w:t xml:space="preserve"> které budou mít dobře smluvně ošetřené</w:t>
      </w:r>
      <w:r w:rsidR="00514B5C">
        <w:rPr>
          <w:sz w:val="24"/>
          <w:szCs w:val="24"/>
        </w:rPr>
        <w:t xml:space="preserve"> včetně povinnosti odvozu zboží ze státu dodání</w:t>
      </w:r>
      <w:r w:rsidR="00140902">
        <w:rPr>
          <w:sz w:val="24"/>
          <w:szCs w:val="24"/>
        </w:rPr>
        <w:t>. Obchody,</w:t>
      </w:r>
      <w:r w:rsidR="00253554">
        <w:rPr>
          <w:sz w:val="24"/>
          <w:szCs w:val="24"/>
        </w:rPr>
        <w:t xml:space="preserve"> které nebudou budit na první pohled žádné pochybnosti</w:t>
      </w:r>
      <w:r w:rsidR="00140902">
        <w:rPr>
          <w:sz w:val="24"/>
          <w:szCs w:val="24"/>
        </w:rPr>
        <w:t xml:space="preserve"> včetně daňových otazníků</w:t>
      </w:r>
      <w:r w:rsidR="00253554">
        <w:rPr>
          <w:sz w:val="24"/>
          <w:szCs w:val="24"/>
        </w:rPr>
        <w:t>. Každý popla</w:t>
      </w:r>
      <w:r w:rsidR="00253554">
        <w:rPr>
          <w:sz w:val="24"/>
          <w:szCs w:val="24"/>
        </w:rPr>
        <w:t>t</w:t>
      </w:r>
      <w:r w:rsidR="00253554">
        <w:rPr>
          <w:sz w:val="24"/>
          <w:szCs w:val="24"/>
        </w:rPr>
        <w:t xml:space="preserve">ník by měl umět vůči správci daně sebevědomě hájit svá práva. Ale k tomu párově by se měl snažit, aby dobře </w:t>
      </w:r>
      <w:r w:rsidR="00140902">
        <w:rPr>
          <w:sz w:val="24"/>
          <w:szCs w:val="24"/>
        </w:rPr>
        <w:t xml:space="preserve">znal a </w:t>
      </w:r>
      <w:r w:rsidR="00253554">
        <w:rPr>
          <w:sz w:val="24"/>
          <w:szCs w:val="24"/>
        </w:rPr>
        <w:t>plnil své daňové povinnos</w:t>
      </w:r>
      <w:r w:rsidR="00514B5C">
        <w:rPr>
          <w:sz w:val="24"/>
          <w:szCs w:val="24"/>
        </w:rPr>
        <w:t>ti,</w:t>
      </w:r>
      <w:r w:rsidR="00253554">
        <w:rPr>
          <w:sz w:val="24"/>
          <w:szCs w:val="24"/>
        </w:rPr>
        <w:t xml:space="preserve"> m</w:t>
      </w:r>
      <w:r w:rsidR="00514B5C">
        <w:rPr>
          <w:sz w:val="24"/>
          <w:szCs w:val="24"/>
        </w:rPr>
        <w:t xml:space="preserve">ěl u správce daně dobrou pověst a nebudil v něm nějaké pochybnosti o svých </w:t>
      </w:r>
      <w:r w:rsidR="00140902">
        <w:rPr>
          <w:sz w:val="24"/>
          <w:szCs w:val="24"/>
        </w:rPr>
        <w:t>počine</w:t>
      </w:r>
      <w:r w:rsidR="00514B5C">
        <w:rPr>
          <w:sz w:val="24"/>
          <w:szCs w:val="24"/>
        </w:rPr>
        <w:t>ch, které produkují výzvy k dokazování.</w:t>
      </w:r>
      <w:r w:rsidR="00140902">
        <w:rPr>
          <w:sz w:val="24"/>
          <w:szCs w:val="24"/>
        </w:rPr>
        <w:t xml:space="preserve"> Ostatně, takovýto přístup bychom měli mít k životu celkově.</w:t>
      </w:r>
    </w:p>
    <w:p w:rsidR="00253554" w:rsidRDefault="00253554" w:rsidP="0094414B">
      <w:pPr>
        <w:ind w:firstLine="567"/>
        <w:jc w:val="both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B4CBA70" wp14:editId="59992EAE">
            <wp:extent cx="5429250" cy="2809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6350" cy="281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A83" w:rsidRDefault="001F3D0A" w:rsidP="0094414B">
      <w:pPr>
        <w:pStyle w:val="Nadpis2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Pře</w:t>
      </w:r>
      <w:r w:rsidR="008502B9">
        <w:rPr>
          <w:rFonts w:asciiTheme="minorHAnsi" w:hAnsiTheme="minorHAnsi"/>
          <w:color w:val="auto"/>
          <w:sz w:val="24"/>
          <w:szCs w:val="24"/>
        </w:rPr>
        <w:t>prava u řetězových dodávek</w:t>
      </w:r>
    </w:p>
    <w:p w:rsidR="008502B9" w:rsidRDefault="00B17E9D" w:rsidP="0094414B">
      <w:pPr>
        <w:ind w:firstLine="567"/>
        <w:jc w:val="both"/>
      </w:pPr>
      <w:r>
        <w:t>Řeč je nyní o situaci, kdy se totéž zboží přeprodává v obchodním řetězci (tedy více, než dva účastníci</w:t>
      </w:r>
      <w:r w:rsidR="00012BC5">
        <w:t xml:space="preserve"> obchodních vztahů</w:t>
      </w:r>
      <w:r w:rsidR="00200877">
        <w:t xml:space="preserve"> za sebou</w:t>
      </w:r>
      <w:r>
        <w:t>). Představme si pro jednoduchost řetězec obchodníků</w:t>
      </w:r>
      <w:r w:rsidR="00200877">
        <w:t xml:space="preserve"> A, B a C</w:t>
      </w:r>
      <w:r w:rsidR="00012BC5">
        <w:t>,</w:t>
      </w:r>
      <w:r>
        <w:t xml:space="preserve"> kdy A dodává B a </w:t>
      </w:r>
      <w:r w:rsidR="00012BC5">
        <w:t>B následně dodá stejné zboží</w:t>
      </w:r>
      <w:r>
        <w:t xml:space="preserve"> C. Je mezi nimi např. taková domluva, že B si dojede pro zboží ke svému dodavateli A</w:t>
      </w:r>
      <w:r w:rsidR="001F3D0A">
        <w:t>,</w:t>
      </w:r>
      <w:r>
        <w:t xml:space="preserve"> a odveze je rovnou ke svému odběrateli C. Nebo alternativně: </w:t>
      </w:r>
      <w:r w:rsidR="001F3D0A">
        <w:t>př</w:t>
      </w:r>
      <w:r w:rsidR="001F3D0A">
        <w:t>e</w:t>
      </w:r>
      <w:r w:rsidR="001F3D0A">
        <w:t xml:space="preserve">pravu </w:t>
      </w:r>
      <w:r>
        <w:t xml:space="preserve">zboží </w:t>
      </w:r>
      <w:r w:rsidR="001F3D0A">
        <w:t>bude zajišťovat A, přičemž</w:t>
      </w:r>
      <w:r>
        <w:t xml:space="preserve"> </w:t>
      </w:r>
      <w:r w:rsidR="001F3D0A">
        <w:t xml:space="preserve">jeho </w:t>
      </w:r>
      <w:r>
        <w:t xml:space="preserve">odběratel B </w:t>
      </w:r>
      <w:r w:rsidR="00012BC5">
        <w:t>si určí</w:t>
      </w:r>
      <w:r>
        <w:t xml:space="preserve">, ať </w:t>
      </w:r>
      <w:r w:rsidR="00012BC5">
        <w:t>je</w:t>
      </w:r>
      <w:r>
        <w:t xml:space="preserve"> </w:t>
      </w:r>
      <w:proofErr w:type="gramStart"/>
      <w:r>
        <w:t>složí</w:t>
      </w:r>
      <w:proofErr w:type="gramEnd"/>
      <w:r>
        <w:t xml:space="preserve"> u C. V obou případech </w:t>
      </w:r>
      <w:proofErr w:type="gramStart"/>
      <w:r>
        <w:t>n</w:t>
      </w:r>
      <w:r>
        <w:t>a</w:t>
      </w:r>
      <w:r>
        <w:t>stává</w:t>
      </w:r>
      <w:proofErr w:type="gramEnd"/>
      <w:r>
        <w:t xml:space="preserve"> situace, kdy jsou uzavřeny </w:t>
      </w:r>
      <w:r w:rsidR="005F619F" w:rsidRPr="005F619F">
        <w:rPr>
          <w:u w:val="single"/>
        </w:rPr>
        <w:t>dva</w:t>
      </w:r>
      <w:r w:rsidRPr="005F619F">
        <w:rPr>
          <w:u w:val="single"/>
        </w:rPr>
        <w:t xml:space="preserve"> ob</w:t>
      </w:r>
      <w:r w:rsidR="00F55B4E" w:rsidRPr="005F619F">
        <w:rPr>
          <w:u w:val="single"/>
        </w:rPr>
        <w:t>chodní vztahy</w:t>
      </w:r>
      <w:r w:rsidR="00F55B4E">
        <w:t xml:space="preserve"> ( A→</w:t>
      </w:r>
      <w:r>
        <w:t>B, B</w:t>
      </w:r>
      <w:r w:rsidR="00F55B4E">
        <w:t>→</w:t>
      </w:r>
      <w:r>
        <w:t>C), al</w:t>
      </w:r>
      <w:r w:rsidR="001F3D0A">
        <w:t xml:space="preserve">e zároveň proběhne jenom </w:t>
      </w:r>
      <w:r w:rsidR="001F3D0A" w:rsidRPr="005F619F">
        <w:rPr>
          <w:u w:val="single"/>
        </w:rPr>
        <w:t>jedna pře</w:t>
      </w:r>
      <w:r w:rsidRPr="005F619F">
        <w:rPr>
          <w:u w:val="single"/>
        </w:rPr>
        <w:t>prava</w:t>
      </w:r>
      <w:r>
        <w:t xml:space="preserve">. Již před časem nám řekla judikatura Soudního dvora EU, že jednu </w:t>
      </w:r>
      <w:r w:rsidR="001F3D0A">
        <w:t>pře</w:t>
      </w:r>
      <w:r>
        <w:t>pravu lze přiř</w:t>
      </w:r>
      <w:r>
        <w:t>a</w:t>
      </w:r>
      <w:r>
        <w:t>dit j</w:t>
      </w:r>
      <w:r>
        <w:t>e</w:t>
      </w:r>
      <w:r>
        <w:t xml:space="preserve">nom k jednomu </w:t>
      </w:r>
      <w:r w:rsidR="003D5D73">
        <w:t>obchodu.</w:t>
      </w:r>
      <w:r w:rsidR="00012BC5">
        <w:t xml:space="preserve"> Ke kterému obchodu </w:t>
      </w:r>
      <w:r w:rsidR="001F3D0A">
        <w:t>pře</w:t>
      </w:r>
      <w:r w:rsidR="00012BC5">
        <w:t>pravu přiřadíme a jaké to má důsledky?</w:t>
      </w:r>
    </w:p>
    <w:p w:rsidR="003D5D73" w:rsidRDefault="00012BC5" w:rsidP="0094414B">
      <w:pPr>
        <w:ind w:firstLine="567"/>
        <w:jc w:val="both"/>
      </w:pPr>
      <w:r>
        <w:t>Bude-li</w:t>
      </w:r>
      <w:r w:rsidR="003D5D73">
        <w:t xml:space="preserve"> se jedn</w:t>
      </w:r>
      <w:r>
        <w:t>at</w:t>
      </w:r>
      <w:r w:rsidR="003D5D73">
        <w:t xml:space="preserve"> o vnitrostátní obchod</w:t>
      </w:r>
      <w:r>
        <w:t>ní řetězec</w:t>
      </w:r>
      <w:r w:rsidR="003D5D73">
        <w:t xml:space="preserve">, nemá valný význam, ke kterému obchodu </w:t>
      </w:r>
      <w:r w:rsidR="001F3D0A">
        <w:t>pře</w:t>
      </w:r>
      <w:r w:rsidR="003D5D73">
        <w:t xml:space="preserve">pravu přiřadíme. Jakmile se ale někde mezi obchodníky objeví státní hranice, má správné přiřazení </w:t>
      </w:r>
      <w:r w:rsidR="001F3D0A">
        <w:t>pře</w:t>
      </w:r>
      <w:r w:rsidR="003D5D73">
        <w:t>pravy velký význam. Představme si, že obchodník A je osoba registrovaná k dani v</w:t>
      </w:r>
      <w:r>
        <w:t> </w:t>
      </w:r>
      <w:r w:rsidR="003D5D73">
        <w:t>Německu</w:t>
      </w:r>
      <w:r>
        <w:t>,</w:t>
      </w:r>
      <w:r w:rsidR="003D5D73">
        <w:t xml:space="preserve"> a obchodníci B a C jsou čeští plátci. Pokud přiřadíme </w:t>
      </w:r>
      <w:r w:rsidR="001F3D0A">
        <w:t>pře</w:t>
      </w:r>
      <w:r w:rsidR="003D5D73">
        <w:t>pravu k prvnímu obchodu, tak A provádí osv</w:t>
      </w:r>
      <w:r w:rsidR="003D5D73">
        <w:t>o</w:t>
      </w:r>
      <w:r w:rsidR="003D5D73">
        <w:t>bozené dodání zboží do JČS. B v rámci prvního obchodu pořizuje zboží z JČS, kdy bude aplikovat</w:t>
      </w:r>
      <w:r>
        <w:t xml:space="preserve"> režim </w:t>
      </w:r>
      <w:proofErr w:type="gramStart"/>
      <w:r w:rsidR="003D5D73">
        <w:t>reverse</w:t>
      </w:r>
      <w:proofErr w:type="gramEnd"/>
      <w:r w:rsidR="003D5D73">
        <w:t xml:space="preserve"> chargé, a v rámci druhého obchodu provádí tuzemské </w:t>
      </w:r>
      <w:r w:rsidR="00B6577C">
        <w:t xml:space="preserve">zdanitelné </w:t>
      </w:r>
      <w:r w:rsidR="003D5D73">
        <w:t>dodání zboží</w:t>
      </w:r>
      <w:r w:rsidR="001F3D0A">
        <w:t xml:space="preserve"> (bez přepr</w:t>
      </w:r>
      <w:r w:rsidR="001F3D0A">
        <w:t>a</w:t>
      </w:r>
      <w:r w:rsidR="001F3D0A">
        <w:t>vy)</w:t>
      </w:r>
      <w:r w:rsidR="003D5D73">
        <w:t>. Pokud by al</w:t>
      </w:r>
      <w:r w:rsidR="001F3D0A">
        <w:t xml:space="preserve">e </w:t>
      </w:r>
      <w:r w:rsidR="003D5D73">
        <w:t xml:space="preserve">byla </w:t>
      </w:r>
      <w:r w:rsidR="001F3D0A">
        <w:t>pře</w:t>
      </w:r>
      <w:r w:rsidR="003D5D73">
        <w:t>prava přiřazena až ke druhému obchodu, tak by A provedl německé tuze</w:t>
      </w:r>
      <w:r w:rsidR="003D5D73">
        <w:t>m</w:t>
      </w:r>
      <w:r w:rsidR="003D5D73">
        <w:t xml:space="preserve">ské </w:t>
      </w:r>
      <w:r w:rsidR="00B6577C">
        <w:t xml:space="preserve">zdanitelné </w:t>
      </w:r>
      <w:r w:rsidR="003D5D73">
        <w:t>dodání zboží</w:t>
      </w:r>
      <w:r w:rsidR="001F3D0A">
        <w:t xml:space="preserve"> bez přepravy</w:t>
      </w:r>
      <w:r w:rsidR="00B6577C">
        <w:t xml:space="preserve">. Až v rámci druhého obchodu by B provedl přeshraniční dodávku, která by byla osvobozeným dodáním zboží do JČS, a C by použil systém </w:t>
      </w:r>
      <w:proofErr w:type="gramStart"/>
      <w:r w:rsidR="00B6577C">
        <w:t>reverse</w:t>
      </w:r>
      <w:proofErr w:type="gramEnd"/>
      <w:r w:rsidR="00B6577C">
        <w:t xml:space="preserve"> chargé.</w:t>
      </w:r>
    </w:p>
    <w:p w:rsidR="00012BC5" w:rsidRDefault="001F3D0A" w:rsidP="0094414B">
      <w:pPr>
        <w:ind w:firstLine="567"/>
        <w:jc w:val="both"/>
      </w:pPr>
      <w:r>
        <w:t>Ú</w:t>
      </w:r>
      <w:r w:rsidR="0001211E">
        <w:t xml:space="preserve">lohy </w:t>
      </w:r>
      <w:r>
        <w:t xml:space="preserve">přiřazení přepravy </w:t>
      </w:r>
      <w:r w:rsidR="0001211E">
        <w:t xml:space="preserve">neměly </w:t>
      </w:r>
      <w:r w:rsidR="00E1276D">
        <w:t xml:space="preserve">dříve </w:t>
      </w:r>
      <w:r w:rsidR="0001211E">
        <w:t xml:space="preserve">jednoduché řešení, a proto je musely řešit soudy. V připravované novele najdeme návod </w:t>
      </w:r>
      <w:r>
        <w:t xml:space="preserve">v § 7, </w:t>
      </w:r>
      <w:r w:rsidR="0001211E">
        <w:t xml:space="preserve">v nově vložených odstavcích 3 a 4. Novela </w:t>
      </w:r>
      <w:r>
        <w:t xml:space="preserve">tam </w:t>
      </w:r>
      <w:r w:rsidR="0001211E">
        <w:t xml:space="preserve">používá </w:t>
      </w:r>
      <w:r>
        <w:t xml:space="preserve">nový </w:t>
      </w:r>
      <w:r w:rsidR="0001211E">
        <w:t>pojem „prostředník“. Prostředník</w:t>
      </w:r>
      <w:r w:rsidR="00E1276D">
        <w:t>em je v obchodním řetězci ten, kdo</w:t>
      </w:r>
      <w:r w:rsidR="0001211E">
        <w:t xml:space="preserve"> spln</w:t>
      </w:r>
      <w:r w:rsidR="00E1276D">
        <w:t>í</w:t>
      </w:r>
      <w:r w:rsidR="0001211E">
        <w:t xml:space="preserve"> dvě podmínky: není prvním článkem řetězce a</w:t>
      </w:r>
      <w:r w:rsidR="00E1276D">
        <w:t xml:space="preserve"> zároveň</w:t>
      </w:r>
      <w:r w:rsidR="0001211E">
        <w:t xml:space="preserve"> zařizuje </w:t>
      </w:r>
      <w:r w:rsidR="00976A54">
        <w:t>pře</w:t>
      </w:r>
      <w:r w:rsidR="0001211E">
        <w:t>pravu (je jedno, zda vlastními silami nebo dodavate</w:t>
      </w:r>
      <w:r w:rsidR="0001211E">
        <w:t>l</w:t>
      </w:r>
      <w:r w:rsidR="0001211E">
        <w:t xml:space="preserve">sky). Použijeme </w:t>
      </w:r>
      <w:r w:rsidR="008A7809">
        <w:t>výše uvedený</w:t>
      </w:r>
      <w:r w:rsidR="0001211E">
        <w:t xml:space="preserve"> jednoduchý modelový příklad s německým obchodníkem A </w:t>
      </w:r>
      <w:proofErr w:type="spellStart"/>
      <w:r w:rsidR="0001211E">
        <w:t>a</w:t>
      </w:r>
      <w:proofErr w:type="spellEnd"/>
      <w:r w:rsidR="0001211E">
        <w:t xml:space="preserve"> českými obchodníky B a C</w:t>
      </w:r>
      <w:r w:rsidR="008A7809">
        <w:t xml:space="preserve">. Pokud v první výše uvedené variantě zařizuje </w:t>
      </w:r>
      <w:r w:rsidR="00976A54">
        <w:t>pře</w:t>
      </w:r>
      <w:r w:rsidR="008A7809">
        <w:t>pravu B, tak je B prostředníkem</w:t>
      </w:r>
      <w:r w:rsidR="00976A54">
        <w:t>, neboť</w:t>
      </w:r>
      <w:r w:rsidR="008A7809">
        <w:t xml:space="preserve"> splní obě podmínky stanovené novelou. Pokud dle druhé varianty zboží poveze A, tak žádný prostředník není - A nesplní podmínku, že nesmí být prvním článkem řetězce.</w:t>
      </w:r>
    </w:p>
    <w:p w:rsidR="008A7809" w:rsidRDefault="008A7809" w:rsidP="0094414B">
      <w:pPr>
        <w:ind w:firstLine="567"/>
        <w:jc w:val="both"/>
      </w:pPr>
      <w:r>
        <w:t>Novela stanoví v §</w:t>
      </w:r>
      <w:r w:rsidR="0086496D">
        <w:t xml:space="preserve"> </w:t>
      </w:r>
      <w:r>
        <w:t xml:space="preserve">7/3/a jako výchozí řešení to, že </w:t>
      </w:r>
      <w:r w:rsidR="00976A54">
        <w:t xml:space="preserve">se </w:t>
      </w:r>
      <w:r>
        <w:t xml:space="preserve">přeprava </w:t>
      </w:r>
      <w:r w:rsidRPr="00E1276D">
        <w:rPr>
          <w:u w:val="single"/>
        </w:rPr>
        <w:t>přiřadí k dodání zboží prostře</w:t>
      </w:r>
      <w:r w:rsidRPr="00E1276D">
        <w:rPr>
          <w:u w:val="single"/>
        </w:rPr>
        <w:t>d</w:t>
      </w:r>
      <w:r w:rsidRPr="00E1276D">
        <w:rPr>
          <w:u w:val="single"/>
        </w:rPr>
        <w:t>níkovi</w:t>
      </w:r>
      <w:r>
        <w:t xml:space="preserve"> (obchod A</w:t>
      </w:r>
      <w:r w:rsidR="00F55B4E">
        <w:t>→</w:t>
      </w:r>
      <w:r>
        <w:t xml:space="preserve">B). </w:t>
      </w:r>
      <w:r w:rsidR="00AF369D">
        <w:t>V rámci tohoto obchodu spojeném s </w:t>
      </w:r>
      <w:r w:rsidR="00976A54">
        <w:t>pře</w:t>
      </w:r>
      <w:r w:rsidR="00AF369D">
        <w:t xml:space="preserve">pravou </w:t>
      </w:r>
      <w:r w:rsidR="005F619F">
        <w:t xml:space="preserve">tedy </w:t>
      </w:r>
      <w:r w:rsidR="00AF369D">
        <w:t>zboží opustí Něme</w:t>
      </w:r>
      <w:r w:rsidR="00AF369D">
        <w:t>c</w:t>
      </w:r>
      <w:r w:rsidR="00AF369D">
        <w:t>ko. T</w:t>
      </w:r>
      <w:r>
        <w:t xml:space="preserve">o </w:t>
      </w:r>
      <w:r>
        <w:lastRenderedPageBreak/>
        <w:t xml:space="preserve">znamená, že Němec A provádí </w:t>
      </w:r>
      <w:r w:rsidR="0086496D">
        <w:t xml:space="preserve">osvobozené </w:t>
      </w:r>
      <w:r>
        <w:t>dodání zboží do JČS</w:t>
      </w:r>
      <w:r w:rsidR="0086496D">
        <w:t>,</w:t>
      </w:r>
      <w:r>
        <w:t xml:space="preserve"> Čech B pořizuje zboží z</w:t>
      </w:r>
      <w:r w:rsidR="0086496D">
        <w:t> </w:t>
      </w:r>
      <w:r>
        <w:t>JČS</w:t>
      </w:r>
      <w:r w:rsidR="0086496D">
        <w:t xml:space="preserve"> a prakt</w:t>
      </w:r>
      <w:r w:rsidR="0086496D">
        <w:t>i</w:t>
      </w:r>
      <w:r w:rsidR="0086496D">
        <w:t xml:space="preserve">kuje </w:t>
      </w:r>
      <w:proofErr w:type="gramStart"/>
      <w:r w:rsidR="0086496D">
        <w:t>reverse</w:t>
      </w:r>
      <w:proofErr w:type="gramEnd"/>
      <w:r w:rsidR="0086496D">
        <w:t xml:space="preserve"> chargé. Následné dodání zboží mezi B a C je standardní české tuze</w:t>
      </w:r>
      <w:r w:rsidR="0086496D">
        <w:t>m</w:t>
      </w:r>
      <w:r w:rsidR="0086496D">
        <w:t>ské dodání zboží</w:t>
      </w:r>
      <w:r w:rsidR="00FE7506">
        <w:t xml:space="preserve"> (bez přepravy)</w:t>
      </w:r>
      <w:r w:rsidR="0086496D">
        <w:t>.</w:t>
      </w:r>
    </w:p>
    <w:p w:rsidR="0086496D" w:rsidRDefault="0086496D" w:rsidP="0094414B">
      <w:pPr>
        <w:ind w:firstLine="567"/>
        <w:jc w:val="both"/>
      </w:pPr>
      <w:r>
        <w:t xml:space="preserve">V § 7/3/b </w:t>
      </w:r>
      <w:r w:rsidR="00E953A2">
        <w:t xml:space="preserve">novely </w:t>
      </w:r>
      <w:r>
        <w:t>najdeme alternativní řešení, které použijeme, bude-li splněna jedna podmí</w:t>
      </w:r>
      <w:r>
        <w:t>n</w:t>
      </w:r>
      <w:r>
        <w:t>ka</w:t>
      </w:r>
      <w:r w:rsidR="00E953A2">
        <w:t xml:space="preserve">. Tato </w:t>
      </w:r>
      <w:r w:rsidR="00AF369D">
        <w:t>alternativ</w:t>
      </w:r>
      <w:r w:rsidR="00E953A2">
        <w:t xml:space="preserve">a říká, že se </w:t>
      </w:r>
      <w:r w:rsidR="00AF369D">
        <w:t>pře</w:t>
      </w:r>
      <w:r>
        <w:t xml:space="preserve">prava </w:t>
      </w:r>
      <w:r w:rsidRPr="00AF369D">
        <w:t xml:space="preserve">přiřadí </w:t>
      </w:r>
      <w:r w:rsidR="00AF369D" w:rsidRPr="00AF369D">
        <w:t xml:space="preserve">až </w:t>
      </w:r>
      <w:r w:rsidRPr="00AF369D">
        <w:t>k obchodu, kdy je prostředník dodavatelem</w:t>
      </w:r>
      <w:r>
        <w:t xml:space="preserve"> (</w:t>
      </w:r>
      <w:r w:rsidR="00E953A2">
        <w:t xml:space="preserve">tedy </w:t>
      </w:r>
      <w:r>
        <w:t>obchod B</w:t>
      </w:r>
      <w:r w:rsidR="00F55B4E">
        <w:t>→</w:t>
      </w:r>
      <w:r>
        <w:t xml:space="preserve">C), pokud prostředník poskytl svému dodavateli </w:t>
      </w:r>
      <w:r w:rsidR="00E953A2">
        <w:t xml:space="preserve">(tedy </w:t>
      </w:r>
      <w:r>
        <w:t>A</w:t>
      </w:r>
      <w:r w:rsidR="00E953A2">
        <w:t>)</w:t>
      </w:r>
      <w:r>
        <w:t xml:space="preserve"> pro </w:t>
      </w:r>
      <w:r w:rsidR="00E953A2">
        <w:t>jejich</w:t>
      </w:r>
      <w:r>
        <w:t xml:space="preserve"> obchod své DIČ, které mu přidělil stát, kde přeprava začala. V na</w:t>
      </w:r>
      <w:r w:rsidR="00E953A2">
        <w:t>šem pří</w:t>
      </w:r>
      <w:r w:rsidR="00AF369D">
        <w:t>kladu</w:t>
      </w:r>
      <w:r>
        <w:t xml:space="preserve">, pokud by měl Čech B i německé DIČ, a uvedl </w:t>
      </w:r>
      <w:r w:rsidR="00AF369D">
        <w:t xml:space="preserve">je </w:t>
      </w:r>
      <w:r>
        <w:t xml:space="preserve">svému dodavateli </w:t>
      </w:r>
      <w:r w:rsidR="00E953A2">
        <w:t xml:space="preserve">A pro jejich obchod, </w:t>
      </w:r>
      <w:r w:rsidR="00976A54">
        <w:rPr>
          <w:u w:val="single"/>
        </w:rPr>
        <w:t>přiřadila by se pře</w:t>
      </w:r>
      <w:r w:rsidR="00E953A2" w:rsidRPr="00AF369D">
        <w:rPr>
          <w:u w:val="single"/>
        </w:rPr>
        <w:t>prava až k obchodu mezi B a C</w:t>
      </w:r>
      <w:r w:rsidR="00E953A2">
        <w:t>. To ale znamená, že obchod A</w:t>
      </w:r>
      <w:r w:rsidR="00976A54">
        <w:t>→</w:t>
      </w:r>
      <w:r w:rsidR="00E953A2">
        <w:t xml:space="preserve">B je bez </w:t>
      </w:r>
      <w:r w:rsidR="00AF369D">
        <w:t>pře</w:t>
      </w:r>
      <w:r w:rsidR="00E953A2">
        <w:t xml:space="preserve">pravy. A protože zboží se na začátku obchodu nacházelo v Německu u dodavatele A, jednalo by se o tuzemské německé plnění a </w:t>
      </w:r>
      <w:proofErr w:type="spellStart"/>
      <w:r w:rsidR="00E953A2">
        <w:t>A</w:t>
      </w:r>
      <w:proofErr w:type="spellEnd"/>
      <w:r w:rsidR="00E953A2">
        <w:t xml:space="preserve"> by musel tuto dodávku zatížit německou daní. Byl</w:t>
      </w:r>
      <w:r w:rsidR="00AF369D">
        <w:t>o</w:t>
      </w:r>
      <w:r w:rsidR="00E953A2">
        <w:t xml:space="preserve"> by to vlastně </w:t>
      </w:r>
      <w:r w:rsidR="00AF369D">
        <w:t>dodání zboží bez přepravy</w:t>
      </w:r>
      <w:r w:rsidR="00E953A2">
        <w:t xml:space="preserve"> mezi dvěma německými DIČ. Při pokračování obchodu v řetězci, tedy B</w:t>
      </w:r>
      <w:r w:rsidR="00F55B4E">
        <w:t>→</w:t>
      </w:r>
      <w:r w:rsidR="00E953A2">
        <w:t>C, dojde k přepravě zboží z Německa do Česka. Bylo by logi</w:t>
      </w:r>
      <w:r w:rsidR="00E953A2">
        <w:t>c</w:t>
      </w:r>
      <w:r w:rsidR="00E953A2">
        <w:t xml:space="preserve">ké, aby Čech B v roli dodavatele i v rámci tohoto obchodu použil své německé DIČ. B potom na své německé </w:t>
      </w:r>
      <w:r w:rsidR="00E86157">
        <w:t>DIČ vykáže dodání zboží do JČS</w:t>
      </w:r>
      <w:r w:rsidR="00976A54">
        <w:t>.</w:t>
      </w:r>
      <w:r w:rsidR="00E953A2">
        <w:t xml:space="preserve"> C </w:t>
      </w:r>
      <w:r w:rsidR="00E86157">
        <w:t xml:space="preserve">pořídí zboží z JČS a použije režim </w:t>
      </w:r>
      <w:proofErr w:type="gramStart"/>
      <w:r w:rsidR="00E86157">
        <w:t>reverse</w:t>
      </w:r>
      <w:proofErr w:type="gramEnd"/>
      <w:r w:rsidR="00E86157">
        <w:t xml:space="preserve"> chargé.</w:t>
      </w:r>
    </w:p>
    <w:p w:rsidR="00692299" w:rsidRDefault="00692299" w:rsidP="0094414B">
      <w:pPr>
        <w:ind w:firstLine="567"/>
        <w:jc w:val="both"/>
      </w:pPr>
      <w:r>
        <w:t>Může nás napadnout, jaké bude řešení, když v řetězci nebude možné označit nikoho za pr</w:t>
      </w:r>
      <w:r>
        <w:t>o</w:t>
      </w:r>
      <w:r>
        <w:t>středníka</w:t>
      </w:r>
      <w:r w:rsidR="00544C43">
        <w:t>, od něhož novela odvozuje řešení</w:t>
      </w:r>
      <w:r>
        <w:t xml:space="preserve">. Je to v našem příkladu již zmíněná varianta, kdy </w:t>
      </w:r>
      <w:r w:rsidR="00976A54">
        <w:t>přepr</w:t>
      </w:r>
      <w:r w:rsidR="00976A54">
        <w:t>a</w:t>
      </w:r>
      <w:r w:rsidR="00976A54">
        <w:t xml:space="preserve">vu </w:t>
      </w:r>
      <w:r>
        <w:t xml:space="preserve">zboží </w:t>
      </w:r>
      <w:r w:rsidR="00976A54">
        <w:t xml:space="preserve">bude </w:t>
      </w:r>
      <w:r>
        <w:t>v rámci řetězce A→B→C</w:t>
      </w:r>
      <w:r w:rsidR="00976A54">
        <w:t xml:space="preserve"> zajišťovat</w:t>
      </w:r>
      <w:r w:rsidR="00544C43">
        <w:t xml:space="preserve"> A, přičemž je celkem jedno, zda </w:t>
      </w:r>
      <w:r w:rsidR="00976A54">
        <w:t>zboží</w:t>
      </w:r>
      <w:r w:rsidR="00544C43">
        <w:t xml:space="preserve"> odveze k B či k C (dle instrukcí kupujícího B). </w:t>
      </w:r>
      <w:r w:rsidR="00F55B4E">
        <w:t xml:space="preserve">Řešení je ale jednoduché. Je-li totiž B prostředníkem, tak má uzavřené dva obchodní vztahy (v jednom je odběratelem, ve druhém dodavatelem). Tudíž vzniká otázka, ke kterému z nich se má přiřadit přeprava, kterou také organizuje. Pokud </w:t>
      </w:r>
      <w:r w:rsidR="0094414B">
        <w:t xml:space="preserve">ale </w:t>
      </w:r>
      <w:r w:rsidR="00F55B4E">
        <w:t xml:space="preserve">organizuje přepravu A, tak není </w:t>
      </w:r>
      <w:r w:rsidR="0094414B">
        <w:t>co řešit, neboť</w:t>
      </w:r>
      <w:r w:rsidR="00F55B4E">
        <w:t xml:space="preserve"> </w:t>
      </w:r>
      <w:r w:rsidR="001F3D0A">
        <w:t xml:space="preserve">A </w:t>
      </w:r>
      <w:r w:rsidR="00F55B4E">
        <w:t>má uzavřen jen jeden obchodní vztah s B. Přepravu tudíž nutně přiřadíme k</w:t>
      </w:r>
      <w:r w:rsidR="001F3D0A">
        <w:t> tomuto obchodu a obchod B→C je bez přepravy.</w:t>
      </w:r>
    </w:p>
    <w:p w:rsidR="00E1276D" w:rsidRDefault="00B01BBF" w:rsidP="003861E8">
      <w:pPr>
        <w:ind w:firstLine="567"/>
        <w:jc w:val="both"/>
      </w:pPr>
      <w:r>
        <w:t>Může se stát, že řetězec bude mít více článků, než výše zmíněné minimální tři. Situace se tím samo</w:t>
      </w:r>
      <w:r w:rsidR="00E17321">
        <w:t>zřejmě zesložití, princip řešení je ale stejný. Je nutno porovnat počet obchodních vztahů a k nim se vážících přeprav. Bude-li přeprav méně, vznikne přiřazovací problém. Budeme tedy hledat pr</w:t>
      </w:r>
      <w:r w:rsidR="00E17321">
        <w:t>o</w:t>
      </w:r>
      <w:r w:rsidR="00E17321">
        <w:t>středníka a následně postupovat dle § 7/3. Jistěže mohou vzniknout i nejednoznačné situace, které zde ale nebudu rozebírat. Potom doporučuj</w:t>
      </w:r>
      <w:r w:rsidR="00FE7506">
        <w:t>i</w:t>
      </w:r>
      <w:r w:rsidR="00E17321">
        <w:t xml:space="preserve"> zajít za specialistou.</w:t>
      </w:r>
    </w:p>
    <w:p w:rsidR="00976A54" w:rsidRDefault="00E17321" w:rsidP="003861E8">
      <w:pPr>
        <w:ind w:firstLine="567"/>
        <w:jc w:val="both"/>
      </w:pPr>
      <w:r>
        <w:t xml:space="preserve">A kdy bude situace jednoduchá? V první řadě tehdy, když nevznikne obchodní řetězec. Jinými slovy </w:t>
      </w:r>
      <w:r w:rsidR="0094414B">
        <w:t xml:space="preserve">když </w:t>
      </w:r>
      <w:r>
        <w:t>bude jeden obchodní vztah a jedna přeprava. Odhaduji, že to je většina běžných obcho</w:t>
      </w:r>
      <w:r>
        <w:t>d</w:t>
      </w:r>
      <w:r>
        <w:t>ních vztahů. Poměrně jednoduchá bude situace i tehdy, když bude mít prostředník jen jedno DIČ své rezidentní země. Potom se vždy přeprava vztáhne k obchod</w:t>
      </w:r>
      <w:r w:rsidR="0094414B">
        <w:t>u, kdy prostředník zboží kupuje, jak nám to říká základní varianta § 7/3/a.</w:t>
      </w:r>
    </w:p>
    <w:p w:rsidR="00317A83" w:rsidRDefault="008502B9" w:rsidP="0094414B">
      <w:pPr>
        <w:pStyle w:val="Nadpis2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Konsignační sklady</w:t>
      </w:r>
    </w:p>
    <w:p w:rsidR="008502B9" w:rsidRDefault="003861E8" w:rsidP="003861E8">
      <w:pPr>
        <w:ind w:firstLine="567"/>
        <w:jc w:val="both"/>
      </w:pPr>
      <w:r>
        <w:t xml:space="preserve">Další velkou novinkou, kterou přinesla novela Směrnice od </w:t>
      </w:r>
      <w:proofErr w:type="gramStart"/>
      <w:r>
        <w:t>1.1.20</w:t>
      </w:r>
      <w:proofErr w:type="gramEnd"/>
      <w:r>
        <w:t xml:space="preserve">, je nakládání s konsignačními sklady. Co to je konsignační sklad? Je to sklad, </w:t>
      </w:r>
      <w:r w:rsidR="001A0AD4">
        <w:t xml:space="preserve">ve </w:t>
      </w:r>
      <w:r>
        <w:t>kter</w:t>
      </w:r>
      <w:r w:rsidR="001A0AD4">
        <w:t>ém</w:t>
      </w:r>
      <w:r>
        <w:t xml:space="preserve"> podnikatel </w:t>
      </w:r>
      <w:r w:rsidR="001A0AD4">
        <w:t>skladuj</w:t>
      </w:r>
      <w:r>
        <w:t>e u svého obchodního partnera</w:t>
      </w:r>
      <w:r w:rsidR="001A0AD4">
        <w:t xml:space="preserve"> svoje zboží</w:t>
      </w:r>
      <w:r>
        <w:t xml:space="preserve">. Obchodní partner </w:t>
      </w:r>
      <w:r w:rsidR="001A0AD4">
        <w:t xml:space="preserve">podnikatelův </w:t>
      </w:r>
      <w:r>
        <w:t xml:space="preserve">sklad fyzicky ovládá </w:t>
      </w:r>
      <w:r w:rsidR="001A0AD4">
        <w:t xml:space="preserve">(symbolicky řečeno jako jediný od něj má klíč) </w:t>
      </w:r>
      <w:r>
        <w:t>a je</w:t>
      </w:r>
      <w:r w:rsidR="001A0AD4">
        <w:t>n on je</w:t>
      </w:r>
      <w:r>
        <w:t xml:space="preserve"> oprávněn </w:t>
      </w:r>
      <w:r w:rsidR="001A0AD4">
        <w:t xml:space="preserve">si </w:t>
      </w:r>
      <w:r>
        <w:t>dle vlastní potřeby odebírat, co je v něm uskladn</w:t>
      </w:r>
      <w:r>
        <w:t>ě</w:t>
      </w:r>
      <w:r>
        <w:t xml:space="preserve">né. </w:t>
      </w:r>
      <w:r w:rsidR="001A0AD4">
        <w:t>Jakmile si partner ze skladu něco odebere, oznámí to podnikateli, a ten mu odebrané zboží vyfaktur</w:t>
      </w:r>
      <w:r w:rsidR="001A0AD4">
        <w:t>u</w:t>
      </w:r>
      <w:r w:rsidR="001A0AD4">
        <w:t>je. Teprve v tomto okamžiku dochází k prodeji (převodu vlastnictví</w:t>
      </w:r>
      <w:r w:rsidR="00114F0D">
        <w:t xml:space="preserve"> na partnera</w:t>
      </w:r>
      <w:r w:rsidR="001A0AD4">
        <w:t xml:space="preserve">) a k vystavení DD. </w:t>
      </w:r>
      <w:r>
        <w:t>Znamená to, že podnikatel předem ví, komu zboží umístěné v konsignačním skladu</w:t>
      </w:r>
      <w:r w:rsidR="00114F0D">
        <w:t xml:space="preserve"> jednou</w:t>
      </w:r>
      <w:r>
        <w:t xml:space="preserve"> prodá.</w:t>
      </w:r>
      <w:r w:rsidR="001A0AD4">
        <w:t xml:space="preserve"> Český podnikatel může mít konsignační sklad u partnera v tuzemsku, ale i za hranicemi. Pokud by si </w:t>
      </w:r>
      <w:r w:rsidR="001A0AD4">
        <w:lastRenderedPageBreak/>
        <w:t>ze skladu mohlo odebírat</w:t>
      </w:r>
      <w:r w:rsidR="00114F0D">
        <w:t xml:space="preserve"> zboží</w:t>
      </w:r>
      <w:r w:rsidR="001A0AD4">
        <w:t xml:space="preserve"> více partnerů, nebyl by to konsignační sklad, ale </w:t>
      </w:r>
      <w:r w:rsidR="00114F0D">
        <w:t>jenom nějaký obecný sklad, který nemá zvláštní daňovou regulaci.</w:t>
      </w:r>
    </w:p>
    <w:p w:rsidR="003A50D6" w:rsidRDefault="00114F0D" w:rsidP="003861E8">
      <w:pPr>
        <w:ind w:firstLine="567"/>
        <w:jc w:val="both"/>
      </w:pPr>
      <w:r>
        <w:t>I u konsignačních skladů</w:t>
      </w:r>
      <w:r w:rsidR="00456194">
        <w:t>,</w:t>
      </w:r>
      <w:r>
        <w:t xml:space="preserve"> umístěných v tuzemsku a v</w:t>
      </w:r>
      <w:r w:rsidR="00456194">
        <w:t> </w:t>
      </w:r>
      <w:r>
        <w:t>JČS</w:t>
      </w:r>
      <w:r w:rsidR="00456194">
        <w:t>,</w:t>
      </w:r>
      <w:r>
        <w:t xml:space="preserve"> měl český ZDPH včas reagovat nov</w:t>
      </w:r>
      <w:r>
        <w:t>e</w:t>
      </w:r>
      <w:r>
        <w:t>lou účinnou k </w:t>
      </w:r>
      <w:proofErr w:type="gramStart"/>
      <w:r>
        <w:t>1.1.20</w:t>
      </w:r>
      <w:proofErr w:type="gramEnd"/>
      <w:r>
        <w:t xml:space="preserve">. Nestalo se. Směrnice </w:t>
      </w:r>
      <w:r w:rsidR="00FE7506">
        <w:t xml:space="preserve">nově </w:t>
      </w:r>
      <w:r>
        <w:t xml:space="preserve">označuje konsignační sklad pojmem „call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stock</w:t>
      </w:r>
      <w:proofErr w:type="spellEnd"/>
      <w:r>
        <w:t>“. Chy</w:t>
      </w:r>
      <w:r>
        <w:t>s</w:t>
      </w:r>
      <w:r>
        <w:t xml:space="preserve">taná novela </w:t>
      </w:r>
      <w:r w:rsidR="00456194">
        <w:t xml:space="preserve">ZDPH </w:t>
      </w:r>
      <w:r>
        <w:t xml:space="preserve">používá ekvivalentní pojem „v režimu skladu“ a danou problematikou se </w:t>
      </w:r>
      <w:r w:rsidR="00456194">
        <w:t xml:space="preserve">má </w:t>
      </w:r>
      <w:r>
        <w:t>zabýv</w:t>
      </w:r>
      <w:r w:rsidR="00456194">
        <w:t>at</w:t>
      </w:r>
      <w:r>
        <w:t xml:space="preserve"> především v §</w:t>
      </w:r>
      <w:r w:rsidR="0017056A">
        <w:t xml:space="preserve"> </w:t>
      </w:r>
      <w:r>
        <w:t xml:space="preserve">18 (k </w:t>
      </w:r>
      <w:proofErr w:type="gramStart"/>
      <w:r>
        <w:t>1.1.20</w:t>
      </w:r>
      <w:proofErr w:type="gramEnd"/>
      <w:r>
        <w:t xml:space="preserve"> byl tento § nevyužitý). </w:t>
      </w:r>
      <w:r w:rsidR="00456194">
        <w:t>Cílem novely Směrnice bylo sjednotit daň</w:t>
      </w:r>
      <w:r w:rsidR="00456194">
        <w:t>o</w:t>
      </w:r>
      <w:r w:rsidR="00456194">
        <w:t>vé nakládání s konsignačními sklady v celé EU</w:t>
      </w:r>
      <w:r w:rsidR="003A50D6">
        <w:t>, což dosud zřejmě nebylo</w:t>
      </w:r>
      <w:r w:rsidR="00456194">
        <w:t>. V různých odborných k</w:t>
      </w:r>
      <w:r w:rsidR="00456194">
        <w:t>o</w:t>
      </w:r>
      <w:r w:rsidR="00456194">
        <w:t>mentářích jsme se mohli dočíst o „zjednodušení“ systému, ale dle mého názoru bylo dosaženo pr</w:t>
      </w:r>
      <w:r w:rsidR="00456194">
        <w:t>a</w:t>
      </w:r>
      <w:r w:rsidR="00456194">
        <w:t xml:space="preserve">vého </w:t>
      </w:r>
      <w:r w:rsidR="003A50D6">
        <w:t xml:space="preserve">a velkého </w:t>
      </w:r>
      <w:r w:rsidR="00456194">
        <w:t xml:space="preserve">opaku. </w:t>
      </w:r>
    </w:p>
    <w:p w:rsidR="00114F0D" w:rsidRDefault="00456194" w:rsidP="003861E8">
      <w:pPr>
        <w:ind w:firstLine="567"/>
        <w:jc w:val="both"/>
      </w:pPr>
      <w:r>
        <w:t>Česká legislativa zpravidla nebývá příliš vzorem. Nicméně zrovna zde si myslím, že si Směrnice mohla vzít příklad z</w:t>
      </w:r>
      <w:r w:rsidR="0017056A">
        <w:t> jednoduchého řešení v českém ZDPH</w:t>
      </w:r>
      <w:r>
        <w:t>. Podle</w:t>
      </w:r>
      <w:r w:rsidR="0017056A">
        <w:t xml:space="preserve"> jeho</w:t>
      </w:r>
      <w:r>
        <w:t xml:space="preserve"> </w:t>
      </w:r>
      <w:r w:rsidR="0017056A">
        <w:t>§ 16/4 (stav k </w:t>
      </w:r>
      <w:proofErr w:type="gramStart"/>
      <w:r w:rsidR="0017056A">
        <w:t>1.1.20</w:t>
      </w:r>
      <w:proofErr w:type="gramEnd"/>
      <w:r w:rsidR="0017056A">
        <w:t>) se za poř</w:t>
      </w:r>
      <w:r w:rsidR="0017056A">
        <w:t>í</w:t>
      </w:r>
      <w:r w:rsidR="0017056A">
        <w:t>zení zboží z JČS považuje situace, kdy osoba registrovaná k dani v JČS přemístí své zboží do konsi</w:t>
      </w:r>
      <w:r w:rsidR="0017056A">
        <w:t>g</w:t>
      </w:r>
      <w:r w:rsidR="0017056A">
        <w:t xml:space="preserve">načního skladu v ČR. Princip je tedy takový, že dodavatel k okamžiku návozu do konsignačního skladu </w:t>
      </w:r>
      <w:r w:rsidR="003A50D6">
        <w:t>vykáže</w:t>
      </w:r>
      <w:r w:rsidR="0017056A">
        <w:t xml:space="preserve"> dodání zboží do JČS a provozovatel skladu (budoucí kupuj</w:t>
      </w:r>
      <w:r w:rsidR="003A50D6">
        <w:t>ící) ke stejnému okamžiku přizná</w:t>
      </w:r>
      <w:r w:rsidR="0017056A">
        <w:t xml:space="preserve"> pořízení zboží z JČS. Nečeká se </w:t>
      </w:r>
      <w:r w:rsidR="003A50D6">
        <w:t xml:space="preserve">až </w:t>
      </w:r>
      <w:r w:rsidR="0017056A">
        <w:t xml:space="preserve">na okamžik prodeje, již samotný návoz do skladu se považuje za dodání zboží. Myslím si, že takový výklad </w:t>
      </w:r>
      <w:r w:rsidR="00FE7506">
        <w:t>je</w:t>
      </w:r>
      <w:r w:rsidR="0017056A">
        <w:t xml:space="preserve"> konzistentní i s definicí dodání zboží v § 13/1. Dle něj se dodáním zboží rozumí převod práva nakládat se zbožím </w:t>
      </w:r>
      <w:r w:rsidR="0017056A" w:rsidRPr="003A50D6">
        <w:rPr>
          <w:u w:val="single"/>
        </w:rPr>
        <w:t>jako vlastník</w:t>
      </w:r>
      <w:r w:rsidR="0017056A">
        <w:t>. Není zde tedy podmínka přev</w:t>
      </w:r>
      <w:r w:rsidR="0017056A">
        <w:t>o</w:t>
      </w:r>
      <w:r w:rsidR="0017056A">
        <w:t xml:space="preserve">du právního vlastnictví. I proto je </w:t>
      </w:r>
      <w:r w:rsidR="00597F53">
        <w:t xml:space="preserve">např. </w:t>
      </w:r>
      <w:r w:rsidR="0017056A">
        <w:t>finanční leasing s následnou povinností odkupu</w:t>
      </w:r>
      <w:r w:rsidR="003A50D6">
        <w:t xml:space="preserve"> správné</w:t>
      </w:r>
      <w:r w:rsidR="0017056A">
        <w:t xml:space="preserve"> pov</w:t>
      </w:r>
      <w:r w:rsidR="0017056A">
        <w:t>a</w:t>
      </w:r>
      <w:r w:rsidR="0017056A">
        <w:t xml:space="preserve">žovat </w:t>
      </w:r>
      <w:r w:rsidR="003A50D6">
        <w:t>od počátku nikoliv za službu, ale za dodání zboží.</w:t>
      </w:r>
      <w:r w:rsidR="00597F53">
        <w:t xml:space="preserve"> Bohužel se nestalo a všichni se budeme muset přizpůsobit novému, administrativně náročnému postupu dle </w:t>
      </w:r>
      <w:r w:rsidR="00FE7506">
        <w:t>Směrnice</w:t>
      </w:r>
      <w:r w:rsidR="00597F53">
        <w:t>.</w:t>
      </w:r>
    </w:p>
    <w:p w:rsidR="00597F53" w:rsidRDefault="00597F53" w:rsidP="003861E8">
      <w:pPr>
        <w:ind w:firstLine="567"/>
        <w:jc w:val="both"/>
      </w:pPr>
      <w:r>
        <w:t xml:space="preserve">Podstatou nového přístupu je to, </w:t>
      </w:r>
      <w:r w:rsidR="000E3B4C">
        <w:t xml:space="preserve">že </w:t>
      </w:r>
      <w:r>
        <w:t>budou vedeny dvě evidence: jednak o návozu zboží do konsignačního skladu, a potom o jeho odebrání (prodeji). Složitější to bude mít podnikatel, který zb</w:t>
      </w:r>
      <w:r>
        <w:t>o</w:t>
      </w:r>
      <w:r>
        <w:t xml:space="preserve">ží do skladu umisťuje. </w:t>
      </w:r>
      <w:r w:rsidR="00F705A8">
        <w:t>Dále jen stručně naznačím postup této osoby:</w:t>
      </w:r>
    </w:p>
    <w:p w:rsidR="00E0440B" w:rsidRDefault="00E0440B" w:rsidP="00F705A8">
      <w:pPr>
        <w:pStyle w:val="Odstavecseseznamem"/>
        <w:numPr>
          <w:ilvl w:val="0"/>
          <w:numId w:val="11"/>
        </w:numPr>
        <w:jc w:val="both"/>
      </w:pPr>
      <w:r>
        <w:t>Podnikatel musí mít smluvní jistotu, kdo zboží, které naveze do konsignačního skladu, v budoucnosti odebere. Budoucím odběratelem musí být osoba registrovaná k dani ve státě, kde je umístěn sklad.</w:t>
      </w:r>
    </w:p>
    <w:p w:rsidR="00F705A8" w:rsidRDefault="00F705A8" w:rsidP="00F705A8">
      <w:pPr>
        <w:pStyle w:val="Odstavecseseznamem"/>
        <w:numPr>
          <w:ilvl w:val="0"/>
          <w:numId w:val="11"/>
        </w:numPr>
        <w:jc w:val="both"/>
      </w:pPr>
      <w:r>
        <w:t xml:space="preserve">Návoz </w:t>
      </w:r>
      <w:r w:rsidR="005C0C27">
        <w:t xml:space="preserve">zboží </w:t>
      </w:r>
      <w:r>
        <w:t>do skladu musí podnikatel uvést v SH. Je to</w:t>
      </w:r>
      <w:r w:rsidR="0087649C">
        <w:t xml:space="preserve"> ale jiný zápis do SH, než jsme d</w:t>
      </w:r>
      <w:r w:rsidR="0087649C">
        <w:t>o</w:t>
      </w:r>
      <w:r w:rsidR="0087649C">
        <w:t>posud byli zvyklí. Obsahem zápisu je</w:t>
      </w:r>
      <w:r>
        <w:t xml:space="preserve"> jednoduchá informace, jejíž podstatou je uvedení DIČ partnera</w:t>
      </w:r>
      <w:r w:rsidR="005C0C27">
        <w:t xml:space="preserve"> z JČS</w:t>
      </w:r>
      <w:r>
        <w:t xml:space="preserve">, který provozuje sklad a zboží v budoucnosti koupí. </w:t>
      </w:r>
      <w:r w:rsidR="005C0C27">
        <w:t>Dodavatel n</w:t>
      </w:r>
      <w:r w:rsidR="0087649C">
        <w:t>ebude vyst</w:t>
      </w:r>
      <w:r w:rsidR="0087649C">
        <w:t>a</w:t>
      </w:r>
      <w:r w:rsidR="0087649C">
        <w:t>vovat DD, v SH nebude uvádět žádné peněžní hodnoty.</w:t>
      </w:r>
      <w:r w:rsidR="0087649C" w:rsidRPr="0087649C">
        <w:t xml:space="preserve"> </w:t>
      </w:r>
      <w:r w:rsidR="0087649C">
        <w:t>Došlo k zajímavé situaci, kdy ačk</w:t>
      </w:r>
      <w:r w:rsidR="0087649C">
        <w:t>o</w:t>
      </w:r>
      <w:r w:rsidR="0087649C">
        <w:t>liv nebyl ZDPH k </w:t>
      </w:r>
      <w:proofErr w:type="gramStart"/>
      <w:r w:rsidR="0087649C">
        <w:t>1.1.20</w:t>
      </w:r>
      <w:proofErr w:type="gramEnd"/>
      <w:r w:rsidR="0087649C">
        <w:t xml:space="preserve"> patřičně novelizován, musel být k tomuto datu upraven tiskopis SH, aby nebyla n</w:t>
      </w:r>
      <w:r w:rsidR="0087649C">
        <w:t>a</w:t>
      </w:r>
      <w:r w:rsidR="0087649C">
        <w:t>rušena kooperace s JČS (které novelizaci stihly).</w:t>
      </w:r>
    </w:p>
    <w:p w:rsidR="002772E6" w:rsidRDefault="002772E6" w:rsidP="00F705A8">
      <w:pPr>
        <w:pStyle w:val="Odstavecseseznamem"/>
        <w:numPr>
          <w:ilvl w:val="0"/>
          <w:numId w:val="11"/>
        </w:numPr>
        <w:jc w:val="both"/>
      </w:pPr>
      <w:r>
        <w:t>P</w:t>
      </w:r>
      <w:r w:rsidR="0087649C">
        <w:t>rotože je informace uvedená v SH téměř nicneříkající, musí p</w:t>
      </w:r>
      <w:r>
        <w:t>odnikatel vést</w:t>
      </w:r>
      <w:r w:rsidR="005C0C27">
        <w:t xml:space="preserve"> </w:t>
      </w:r>
      <w:r w:rsidR="00343CF2">
        <w:t>další pomo</w:t>
      </w:r>
      <w:r w:rsidR="00343CF2">
        <w:t>c</w:t>
      </w:r>
      <w:r w:rsidR="00343CF2">
        <w:t>nou evidenci</w:t>
      </w:r>
      <w:r w:rsidR="005C0C27">
        <w:t xml:space="preserve"> o</w:t>
      </w:r>
      <w:r>
        <w:t xml:space="preserve"> </w:t>
      </w:r>
      <w:r w:rsidR="00343CF2">
        <w:t xml:space="preserve">naskladněném </w:t>
      </w:r>
      <w:r>
        <w:t>zboží. Tuto po</w:t>
      </w:r>
      <w:r w:rsidR="0087649C">
        <w:t>vinnost</w:t>
      </w:r>
      <w:r>
        <w:t xml:space="preserve"> najdeme v novelizovaném §18/1/b/1</w:t>
      </w:r>
      <w:r w:rsidR="006E7983">
        <w:t xml:space="preserve"> ZDPH</w:t>
      </w:r>
      <w:r w:rsidR="00E0440B">
        <w:t>. Na toto ustanovení navazuje nový § 100a/3</w:t>
      </w:r>
      <w:r>
        <w:t>.</w:t>
      </w:r>
      <w:r w:rsidR="00E0440B">
        <w:t xml:space="preserve"> Ten</w:t>
      </w:r>
      <w:r w:rsidR="002E0443">
        <w:t xml:space="preserve"> vša</w:t>
      </w:r>
      <w:r w:rsidR="00E0440B">
        <w:t xml:space="preserve">k bohužel </w:t>
      </w:r>
      <w:r w:rsidR="002E0443">
        <w:t xml:space="preserve">neobsahuje žádné konkrétní informace a jenom </w:t>
      </w:r>
      <w:r w:rsidR="00E0440B">
        <w:t>odkazuje na „přímo použitelný předpis EU“.</w:t>
      </w:r>
      <w:r>
        <w:t xml:space="preserve"> Směrnice o</w:t>
      </w:r>
      <w:r w:rsidR="002E0443">
        <w:t xml:space="preserve"> této</w:t>
      </w:r>
      <w:r>
        <w:t xml:space="preserve"> </w:t>
      </w:r>
      <w:r w:rsidR="002E0443">
        <w:t>povinné evidenci</w:t>
      </w:r>
      <w:r>
        <w:t xml:space="preserve"> pojednává ve svém čl. 243/3</w:t>
      </w:r>
      <w:r w:rsidR="002E0443">
        <w:t>,</w:t>
      </w:r>
      <w:r>
        <w:t xml:space="preserve"> a blíže ji rozpracová</w:t>
      </w:r>
      <w:r w:rsidR="002E0443">
        <w:t>vá</w:t>
      </w:r>
      <w:r>
        <w:t xml:space="preserve"> Prováděcí nařízení v čl. 54a. Znění tohoto článku </w:t>
      </w:r>
      <w:r w:rsidR="0087649C">
        <w:t xml:space="preserve">Prováděcího nařízení </w:t>
      </w:r>
      <w:r w:rsidR="006E7983">
        <w:t xml:space="preserve">s obsahem povinné evidence </w:t>
      </w:r>
      <w:r>
        <w:t>uvádím níže v závěru kapitoly.</w:t>
      </w:r>
    </w:p>
    <w:p w:rsidR="002772E6" w:rsidRDefault="006E7983" w:rsidP="00F705A8">
      <w:pPr>
        <w:pStyle w:val="Odstavecseseznamem"/>
        <w:numPr>
          <w:ilvl w:val="0"/>
          <w:numId w:val="11"/>
        </w:numPr>
        <w:jc w:val="both"/>
      </w:pPr>
      <w:r>
        <w:t xml:space="preserve">Podnikatel musí u zboží umístěného </w:t>
      </w:r>
      <w:r w:rsidR="0087649C">
        <w:t xml:space="preserve">ve skladu </w:t>
      </w:r>
      <w:r w:rsidR="00343CF2">
        <w:t>sle</w:t>
      </w:r>
      <w:r w:rsidR="0087649C">
        <w:t xml:space="preserve">dovat dobu, po kterou tam bude zboží umístěno. Na prodej partnerovi má </w:t>
      </w:r>
      <w:r w:rsidR="00E0440B">
        <w:t xml:space="preserve">totiž </w:t>
      </w:r>
      <w:r w:rsidR="0087649C">
        <w:t>lhůtu 12 měsíců</w:t>
      </w:r>
      <w:r w:rsidR="00E0440B">
        <w:t>,</w:t>
      </w:r>
      <w:r w:rsidR="0087649C">
        <w:t xml:space="preserve"> a pokud to nestihne, musí zboží buď odvézt zpět do ČR, nebo vykázat přemístění zboží dle § 13/6.</w:t>
      </w:r>
      <w:r w:rsidR="00E0440B">
        <w:t xml:space="preserve"> Samotné přemístění zb</w:t>
      </w:r>
      <w:r w:rsidR="00E0440B">
        <w:t>o</w:t>
      </w:r>
      <w:r w:rsidR="00E0440B">
        <w:lastRenderedPageBreak/>
        <w:t>ží do skladu tedy není považováno za dodání zboží do JČS (u budoucího kupujícího za poř</w:t>
      </w:r>
      <w:r w:rsidR="00E0440B">
        <w:t>í</w:t>
      </w:r>
      <w:r w:rsidR="00E0440B">
        <w:t>zení zboží z JČS).</w:t>
      </w:r>
    </w:p>
    <w:p w:rsidR="0087649C" w:rsidRDefault="0087649C" w:rsidP="00F705A8">
      <w:pPr>
        <w:pStyle w:val="Odstavecseseznamem"/>
        <w:numPr>
          <w:ilvl w:val="0"/>
          <w:numId w:val="11"/>
        </w:numPr>
        <w:jc w:val="both"/>
      </w:pPr>
      <w:r>
        <w:t xml:space="preserve">Jakmile podnikatel zboží skutečně prodá, </w:t>
      </w:r>
      <w:r w:rsidR="00E0440B">
        <w:t xml:space="preserve">tak vystaví DD a dodání vykáže v SH standardním způsobem. Znamená to tedy, že se dodání zboží do konsignačního skladu promítne </w:t>
      </w:r>
      <w:r w:rsidR="002E0443">
        <w:t>v</w:t>
      </w:r>
      <w:r w:rsidR="00E0440B">
        <w:t xml:space="preserve"> SH dvakrát.</w:t>
      </w:r>
    </w:p>
    <w:p w:rsidR="00F705A8" w:rsidRDefault="002E0443" w:rsidP="003861E8">
      <w:pPr>
        <w:ind w:firstLine="567"/>
        <w:jc w:val="both"/>
      </w:pPr>
      <w:r>
        <w:t xml:space="preserve">Postup provozovatele konsignačního skladu je </w:t>
      </w:r>
      <w:r w:rsidR="001E0ADC">
        <w:t xml:space="preserve">oproti dodavateli </w:t>
      </w:r>
      <w:r>
        <w:t>jednodušší. Pořízení zboží z JČS vykáže až v okamžiku, kdy zboží ze skladu odebere pro své užití a obdrží DD od dodavatele. O</w:t>
      </w:r>
      <w:r>
        <w:t>d</w:t>
      </w:r>
      <w:r>
        <w:t>běratel i dodavatel mají standardní lhůty pro vykázání obchodu v režimu skladu jako doposud, nale</w:t>
      </w:r>
      <w:r>
        <w:t>z</w:t>
      </w:r>
      <w:r>
        <w:t>nou je v upraveném § 22</w:t>
      </w:r>
      <w:r w:rsidR="001E0ADC">
        <w:t xml:space="preserve"> ZDPH</w:t>
      </w:r>
      <w:r>
        <w:t>.</w:t>
      </w:r>
      <w:r w:rsidR="001E0ADC">
        <w:t xml:space="preserve"> U odběratele tedy nastanou dvě změny: jednak se změní okamžik vykázání obchodu (až ke dni prodeje zboží), a dále musí odběratel rovněž vést pomocnou evidenci. I on najde její obsah nikoliv v novele ZDPH, ale v Prováděcím nařízení, viz níže. I odběratel ale bude zatížen novou administrativou, která navíc může být v případě většího množství položek ve skladu dosti komplikovaná. Jsem zvědav, </w:t>
      </w:r>
      <w:r w:rsidR="00343CF2">
        <w:t>zda</w:t>
      </w:r>
      <w:r w:rsidR="001E0ADC">
        <w:t xml:space="preserve"> praxe ukáže, </w:t>
      </w:r>
      <w:r w:rsidR="00343CF2">
        <w:t xml:space="preserve">že </w:t>
      </w:r>
      <w:r w:rsidR="001E0ADC">
        <w:t>nová úprava byla krokem správným sm</w:t>
      </w:r>
      <w:r w:rsidR="001E0ADC">
        <w:t>ě</w:t>
      </w:r>
      <w:r w:rsidR="001E0ADC">
        <w:t>rem, nebo omylem autorů předpisů</w:t>
      </w:r>
      <w:r w:rsidR="002511D4">
        <w:t>,</w:t>
      </w:r>
      <w:r w:rsidR="001E0ADC">
        <w:t xml:space="preserve"> nedotčených účetnictvím a komplikacemi, které vymysleli.</w:t>
      </w:r>
    </w:p>
    <w:p w:rsidR="002772E6" w:rsidRPr="008502B9" w:rsidRDefault="006E7983" w:rsidP="003861E8">
      <w:pPr>
        <w:ind w:firstLine="567"/>
        <w:jc w:val="both"/>
      </w:pPr>
      <w:r>
        <w:rPr>
          <w:noProof/>
          <w:lang w:eastAsia="cs-CZ"/>
        </w:rPr>
        <w:drawing>
          <wp:inline distT="0" distB="0" distL="0" distR="0" wp14:anchorId="326D9AE7" wp14:editId="61E206E5">
            <wp:extent cx="5760720" cy="4624010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A83" w:rsidRDefault="00D33DBC" w:rsidP="0094414B">
      <w:pPr>
        <w:pStyle w:val="Nadpis2"/>
        <w:jc w:val="both"/>
        <w:rPr>
          <w:rFonts w:asciiTheme="minorHAnsi" w:hAnsiTheme="minorHAnsi"/>
          <w:color w:val="auto"/>
          <w:sz w:val="24"/>
          <w:szCs w:val="24"/>
        </w:rPr>
      </w:pPr>
      <w:proofErr w:type="spellStart"/>
      <w:r>
        <w:rPr>
          <w:rFonts w:asciiTheme="minorHAnsi" w:hAnsiTheme="minorHAnsi"/>
          <w:color w:val="auto"/>
          <w:sz w:val="24"/>
          <w:szCs w:val="24"/>
        </w:rPr>
        <w:t>Judikatorní</w:t>
      </w:r>
      <w:proofErr w:type="spellEnd"/>
      <w:r>
        <w:rPr>
          <w:rFonts w:asciiTheme="minorHAnsi" w:hAnsiTheme="minorHAnsi"/>
          <w:color w:val="auto"/>
          <w:sz w:val="24"/>
          <w:szCs w:val="24"/>
        </w:rPr>
        <w:t xml:space="preserve"> zajímavosti do praxe</w:t>
      </w:r>
    </w:p>
    <w:p w:rsidR="00B76183" w:rsidRDefault="00B76183" w:rsidP="00B76183">
      <w:pPr>
        <w:ind w:firstLine="567"/>
        <w:jc w:val="both"/>
      </w:pPr>
      <w:r>
        <w:t>V závěru kapitoly věnované DPH se krátce zmíním o třech oblastech, které si zaslouží pozo</w:t>
      </w:r>
      <w:r>
        <w:t>r</w:t>
      </w:r>
      <w:r>
        <w:t>nost. Kromě toho, že se nejedná o žádné výjimečnosti, jsou správné pohledy na ně podpořeny novou judikaturou, ať již našeho Nejvyššího správního soudu, nebo Soudního dvora EU.</w:t>
      </w:r>
      <w:r w:rsidR="00030932">
        <w:t xml:space="preserve"> Názory soudů jsou ale bohužel leckdy v rozporu se širokou praxí.</w:t>
      </w:r>
    </w:p>
    <w:p w:rsidR="00823EAC" w:rsidRPr="00B76183" w:rsidRDefault="00823EAC" w:rsidP="00823EAC">
      <w:pPr>
        <w:rPr>
          <w:b/>
        </w:rPr>
      </w:pPr>
      <w:r w:rsidRPr="00B76183">
        <w:rPr>
          <w:b/>
        </w:rPr>
        <w:lastRenderedPageBreak/>
        <w:t>1.4.1 Hlavní a vedlejší plnění</w:t>
      </w:r>
    </w:p>
    <w:p w:rsidR="005A1C91" w:rsidRDefault="00B76183" w:rsidP="00030932">
      <w:pPr>
        <w:tabs>
          <w:tab w:val="left" w:pos="851"/>
        </w:tabs>
        <w:ind w:firstLine="567"/>
        <w:jc w:val="both"/>
      </w:pPr>
      <w:r>
        <w:t>S principem hlavního a vedlejšího plnění pracujeme v ČR již dlouhé roky. Přesto bohužel musím na základě své praxe říci, že to je pro většinu účetních stále pole neorané. Při naší práci musíme le</w:t>
      </w:r>
      <w:r>
        <w:t>c</w:t>
      </w:r>
      <w:r>
        <w:t xml:space="preserve">kdy určit, zda plátce poskytuje dvě samostatná plnění, kdy každé bude mít svůj vlastní </w:t>
      </w:r>
      <w:r w:rsidR="004E0682">
        <w:t xml:space="preserve">daňový </w:t>
      </w:r>
      <w:r>
        <w:t xml:space="preserve">režim. Anebo zda bylo poskytnuto hlavní a vedlejší plnění, kdy </w:t>
      </w:r>
      <w:r w:rsidR="005A1C91">
        <w:t xml:space="preserve">vedlejší plnění bude zdaněno </w:t>
      </w:r>
      <w:r w:rsidR="00F15343">
        <w:t>dle</w:t>
      </w:r>
      <w:r w:rsidR="005A1C91">
        <w:t> režimu p</w:t>
      </w:r>
      <w:r w:rsidR="005A1C91">
        <w:t>l</w:t>
      </w:r>
      <w:r w:rsidR="005A1C91">
        <w:t>nění hlavního. O hlavní a vedlejší plnění se jedn</w:t>
      </w:r>
      <w:r w:rsidR="00F15343">
        <w:t>á</w:t>
      </w:r>
      <w:r w:rsidR="005A1C91">
        <w:t xml:space="preserve"> tehdy, když vedlejší plnění není cílem a je poskyt</w:t>
      </w:r>
      <w:r w:rsidR="005A1C91">
        <w:t>o</w:t>
      </w:r>
      <w:r w:rsidR="005A1C91">
        <w:t>váno vynuceně proto, aby se mohlo poskytnout plnění hlavní, tedy cíl celého plnění. Někdy je rozliš</w:t>
      </w:r>
      <w:r w:rsidR="005A1C91">
        <w:t>e</w:t>
      </w:r>
      <w:r w:rsidR="005A1C91">
        <w:t xml:space="preserve">ní těchto dvou situací snadné, někdy nejednoznačné. </w:t>
      </w:r>
      <w:r w:rsidR="00F15343">
        <w:t>Chyby se ale dělají i v jednoduchých situacích.</w:t>
      </w:r>
    </w:p>
    <w:p w:rsidR="00D33DBC" w:rsidRDefault="005A1C91" w:rsidP="00D33DBC">
      <w:pPr>
        <w:ind w:firstLine="567"/>
        <w:jc w:val="both"/>
      </w:pPr>
      <w:r>
        <w:t>Vyloženě školním případem vedlejšího plnění je doprava, kterou poskytuje dodavatel doprav</w:t>
      </w:r>
      <w:r>
        <w:t>o</w:t>
      </w:r>
      <w:r>
        <w:t xml:space="preserve">vaného zboží. Pokud zemědělec prodává vypěstované plodiny, a zároveň </w:t>
      </w:r>
      <w:r w:rsidR="007326CF">
        <w:t>poskytne dopravu</w:t>
      </w:r>
      <w:r>
        <w:t>, nemůže dopravu</w:t>
      </w:r>
      <w:r w:rsidR="007326CF">
        <w:t xml:space="preserve"> zdanit jinak, než plodiny (</w:t>
      </w:r>
      <w:r w:rsidR="004E0682">
        <w:t>jejich</w:t>
      </w:r>
      <w:r w:rsidR="00343CF2">
        <w:t>ž</w:t>
      </w:r>
      <w:r w:rsidR="004E0682">
        <w:t xml:space="preserve"> dodání je</w:t>
      </w:r>
      <w:r w:rsidR="007326CF">
        <w:t xml:space="preserve"> hlavním plněním)</w:t>
      </w:r>
      <w:r>
        <w:t>. Pokud prodá plodiny v režimu přenesené daňové povinnos</w:t>
      </w:r>
      <w:r w:rsidR="007326CF">
        <w:t>ti,</w:t>
      </w:r>
      <w:r>
        <w:t xml:space="preserve"> </w:t>
      </w:r>
      <w:r w:rsidR="00F15343">
        <w:t xml:space="preserve">musí stejně vykázat i dopravu. Pokud </w:t>
      </w:r>
      <w:r w:rsidR="007326CF">
        <w:t xml:space="preserve">zdaní </w:t>
      </w:r>
      <w:r w:rsidR="00F15343">
        <w:t>prodej sníženou sazbou, musí stejně zdanit i p</w:t>
      </w:r>
      <w:r w:rsidR="00F15343">
        <w:t>o</w:t>
      </w:r>
      <w:r w:rsidR="00F15343">
        <w:t xml:space="preserve">skytnutou dopravu. Je pro mne obtížně pochopitelné, že se i v tomto dělají chyby a účetní se bojí nepoužít na dopravu základní sazbu. </w:t>
      </w:r>
      <w:r w:rsidR="004E0682">
        <w:t>P</w:t>
      </w:r>
      <w:r w:rsidR="00F15343">
        <w:t>okud dopravu poskytne někdo jiný, než dodavatel plodin, tak dopra</w:t>
      </w:r>
      <w:r w:rsidR="00F15343">
        <w:t>v</w:t>
      </w:r>
      <w:r w:rsidR="00F15343">
        <w:t>ce poskytne jediné plnění dopravy</w:t>
      </w:r>
      <w:r w:rsidR="007326CF">
        <w:t>,</w:t>
      </w:r>
      <w:r w:rsidR="00F15343">
        <w:t xml:space="preserve"> a </w:t>
      </w:r>
      <w:r w:rsidR="004E0682">
        <w:t>tu zdaní</w:t>
      </w:r>
      <w:r w:rsidR="00F15343">
        <w:t xml:space="preserve"> základní sazbu.</w:t>
      </w:r>
    </w:p>
    <w:p w:rsidR="007326CF" w:rsidRDefault="007326CF" w:rsidP="00D33DBC">
      <w:pPr>
        <w:ind w:firstLine="567"/>
        <w:jc w:val="both"/>
      </w:pPr>
      <w:r>
        <w:t xml:space="preserve">Chci se ale zmínit o jiné situaci, než je doprava, a </w:t>
      </w:r>
      <w:r w:rsidR="00343C63">
        <w:t>mnohem četně</w:t>
      </w:r>
      <w:r>
        <w:t xml:space="preserve">jší. </w:t>
      </w:r>
      <w:r w:rsidR="00343C63">
        <w:t>Mám na mysli</w:t>
      </w:r>
      <w:r>
        <w:t xml:space="preserve"> pronájem nemovitostí a s ním poskytované služby v podobě dodáv</w:t>
      </w:r>
      <w:r w:rsidR="00343C63">
        <w:t>e</w:t>
      </w:r>
      <w:r>
        <w:t xml:space="preserve">k elektřiny, vody, tepla, plynu. V obecné rovině mluvíme o službách spojených s nájmem, ale na půdě DPH se jedná o </w:t>
      </w:r>
      <w:r w:rsidR="00343C63">
        <w:t xml:space="preserve">dodání </w:t>
      </w:r>
      <w:r>
        <w:t xml:space="preserve">zboží, viz § 4/2/e ZDPH. Otázkou je: jsou tyto dodávky vedlejším plněním vůči hlavnímu plnění nájmu, nebo </w:t>
      </w:r>
      <w:r w:rsidR="00343C63">
        <w:t>se jedná o samostatné plnění</w:t>
      </w:r>
      <w:r>
        <w:t>? Správná odpověď má zásadní dopad</w:t>
      </w:r>
      <w:r w:rsidR="00AC41BC">
        <w:t xml:space="preserve"> do zdaňování výstupů ze strany pronajím</w:t>
      </w:r>
      <w:r w:rsidR="00AC41BC">
        <w:t>a</w:t>
      </w:r>
      <w:r w:rsidR="00AC41BC">
        <w:t>tele, a také na nárok na odpočet při pořizování tohoto zboží.</w:t>
      </w:r>
    </w:p>
    <w:p w:rsidR="0060572C" w:rsidRDefault="00343C63" w:rsidP="00D33DBC">
      <w:pPr>
        <w:ind w:firstLine="567"/>
        <w:jc w:val="both"/>
      </w:pPr>
      <w:r>
        <w:t>Já osobně to vidím na vztah hlavního a vedlejšího plnění. Pokud si n</w:t>
      </w:r>
      <w:r w:rsidR="00F00DE9">
        <w:t>ěkdo</w:t>
      </w:r>
      <w:r>
        <w:t xml:space="preserve"> nepronajme nemov</w:t>
      </w:r>
      <w:r>
        <w:t>i</w:t>
      </w:r>
      <w:r>
        <w:t>tost, tak mu jistě pronajímatel nebude dodávat zmíněné dodávky</w:t>
      </w:r>
      <w:r w:rsidR="006665DC">
        <w:t xml:space="preserve"> -</w:t>
      </w:r>
      <w:r w:rsidR="00B70C50">
        <w:t xml:space="preserve"> </w:t>
      </w:r>
      <w:r w:rsidR="006665DC">
        <w:t>j</w:t>
      </w:r>
      <w:r w:rsidR="00B70C50">
        <w:t>ejich dodávka je podmíněna uz</w:t>
      </w:r>
      <w:r w:rsidR="00B70C50">
        <w:t>a</w:t>
      </w:r>
      <w:r w:rsidR="00B70C50">
        <w:t>vřením nájemní smlouvy. V případě pronájmu bytu dokonce § 2247 občanského zákoníku ukládá pronajímateli povinnost tyto dodávky zajistit</w:t>
      </w:r>
      <w:r w:rsidR="00F00DE9">
        <w:t xml:space="preserve"> souběžně s nájmem</w:t>
      </w:r>
      <w:r w:rsidR="00B70C50">
        <w:t xml:space="preserve">. Často to tak je nutné udělat i v případě pronájmu nebytových prostor, neboť jednotlivé pronajaté prostory nemají vlastní měřáky a </w:t>
      </w:r>
      <w:r w:rsidR="00F00DE9">
        <w:t>nájemci nemohou s dodavateli uzavřít své vlastní smlouvy.</w:t>
      </w:r>
      <w:r w:rsidR="00B70C50">
        <w:t xml:space="preserve"> </w:t>
      </w:r>
      <w:r w:rsidR="006665DC">
        <w:t>T</w:t>
      </w:r>
      <w:r w:rsidR="00B70C50">
        <w:t xml:space="preserve">o ale znamená, že k řádnému naplnění sjednané služby nájmu </w:t>
      </w:r>
      <w:r w:rsidR="00F00DE9">
        <w:t>musí pronajímatel</w:t>
      </w:r>
      <w:r w:rsidR="00B70C50">
        <w:t xml:space="preserve"> </w:t>
      </w:r>
      <w:r w:rsidR="006665DC">
        <w:t xml:space="preserve">také </w:t>
      </w:r>
      <w:r w:rsidR="00B70C50">
        <w:t>dodat elektřinu, plyn atd.</w:t>
      </w:r>
      <w:r w:rsidR="00F00DE9">
        <w:t xml:space="preserve"> Konečným cílem jistě není uzavřít smlouvu na dodávku např. elektřiny, ale řádné užívání pronajatých prostor, k čemuž ale d</w:t>
      </w:r>
      <w:r w:rsidR="00F00DE9">
        <w:t>o</w:t>
      </w:r>
      <w:r w:rsidR="00F00DE9">
        <w:t>dávka elektřiny nutná je.</w:t>
      </w:r>
      <w:r w:rsidR="00B70C50">
        <w:t xml:space="preserve"> </w:t>
      </w:r>
      <w:r w:rsidR="006665DC">
        <w:t xml:space="preserve">Takové vyhodnocení podporuje můj názor v úvodu tohoto odstavce. </w:t>
      </w:r>
    </w:p>
    <w:p w:rsidR="0060572C" w:rsidRDefault="006665DC" w:rsidP="00D33DBC">
      <w:pPr>
        <w:ind w:firstLine="567"/>
        <w:jc w:val="both"/>
      </w:pPr>
      <w:r>
        <w:t xml:space="preserve">V důsledku to znamená, že kde je nájem jako hlavní plnění od daně osvobozen, mělo by být osvobozeno i vedlejší plnění dodávek elektřiny, plynu atd. </w:t>
      </w:r>
      <w:r w:rsidR="00824BD6">
        <w:t>A budou-li tyto dodávky osvobozeny</w:t>
      </w:r>
      <w:r w:rsidR="0060572C">
        <w:t xml:space="preserve"> na výstupu</w:t>
      </w:r>
      <w:r w:rsidR="00824BD6">
        <w:t>, tak nemůže mít pronajímatel při nákupu těchto komodit nárok na odpočet při jejich nákupu.</w:t>
      </w:r>
      <w:r w:rsidR="0060572C">
        <w:t xml:space="preserve"> Státní rozpočet, pronajímatel ani nájemce nic nevydělají ani neprodělají. Správná aplikace může mít u pronajímatele vliv na výpočet krátícího koeficientu dle § 76.</w:t>
      </w:r>
    </w:p>
    <w:p w:rsidR="00343C63" w:rsidRDefault="0060572C" w:rsidP="00D33DBC">
      <w:pPr>
        <w:ind w:firstLine="567"/>
        <w:jc w:val="both"/>
      </w:pPr>
      <w:r>
        <w:t xml:space="preserve">Výše uvedený názor podporuje i judikatura. </w:t>
      </w:r>
      <w:r w:rsidRPr="00300B94">
        <w:rPr>
          <w:b/>
        </w:rPr>
        <w:t>Z rozsudků Soudního dvora EU zmíním rozsudek C-17/18 z </w:t>
      </w:r>
      <w:proofErr w:type="gramStart"/>
      <w:r w:rsidRPr="00300B94">
        <w:rPr>
          <w:b/>
        </w:rPr>
        <w:t>19.12.18</w:t>
      </w:r>
      <w:proofErr w:type="gramEnd"/>
      <w:r w:rsidRPr="00300B94">
        <w:rPr>
          <w:b/>
        </w:rPr>
        <w:t>.</w:t>
      </w:r>
      <w:r>
        <w:t xml:space="preserve"> </w:t>
      </w:r>
      <w:r w:rsidR="00B274AF">
        <w:t xml:space="preserve">Mj. se v něm řešil pronájem restaurace a jejího mobiliáře. </w:t>
      </w:r>
      <w:r w:rsidR="002D01DF">
        <w:t>Jeho podstatou je z</w:t>
      </w:r>
      <w:r w:rsidR="002D01DF">
        <w:t>á</w:t>
      </w:r>
      <w:r w:rsidR="002D01DF">
        <w:t>věr, že nájem představuje jediné plnění společně se vším, co s ním hospodářsky souvisí, včetně př</w:t>
      </w:r>
      <w:r w:rsidR="002D01DF">
        <w:t>í</w:t>
      </w:r>
      <w:r w:rsidR="002D01DF">
        <w:t>padného pronájmu movitých věcí, je-li využití těchto věcí nutné k naplnění hlavního cíle pronájmu</w:t>
      </w:r>
      <w:r w:rsidR="00B274AF">
        <w:t xml:space="preserve"> (zde pronájem restaurace)</w:t>
      </w:r>
      <w:r w:rsidR="002D01DF">
        <w:t>. Jako</w:t>
      </w:r>
      <w:r w:rsidR="00B274AF">
        <w:t xml:space="preserve"> další</w:t>
      </w:r>
      <w:r w:rsidR="002D01DF">
        <w:t xml:space="preserve"> příklad</w:t>
      </w:r>
      <w:r w:rsidR="00B274AF">
        <w:t xml:space="preserve"> ze života</w:t>
      </w:r>
      <w:r w:rsidR="002D01DF">
        <w:t xml:space="preserve"> mne napadá pronájem učebny včetně stolů, židlí a didaktické techniky. V ZDPH tuto situaci připomíná § 56a, podle kterého je krátkodobý pron</w:t>
      </w:r>
      <w:r w:rsidR="002D01DF">
        <w:t>á</w:t>
      </w:r>
      <w:r w:rsidR="002D01DF">
        <w:lastRenderedPageBreak/>
        <w:t xml:space="preserve">jem nemovitosti (do 48 hodin) včetně jejího movitého vybavení zdanitelným plněním. Pokud by byl nájem učebny delší </w:t>
      </w:r>
      <w:r w:rsidR="00F00DE9">
        <w:t xml:space="preserve">než 48 hodin, </w:t>
      </w:r>
      <w:r w:rsidR="002D01DF">
        <w:t>a byl tudíž osvobozen, osvobodil by se i pronájem jejího movitého vybavení.</w:t>
      </w:r>
    </w:p>
    <w:p w:rsidR="002D01DF" w:rsidRDefault="002D01DF" w:rsidP="00D33DBC">
      <w:pPr>
        <w:ind w:firstLine="567"/>
        <w:jc w:val="both"/>
      </w:pPr>
      <w:r>
        <w:t xml:space="preserve">Převažující praxe, kterou vidím kolem sebe, je ale jiná. Pronajímatelé, kteří pronajímají </w:t>
      </w:r>
      <w:r w:rsidR="00F00DE9">
        <w:t>nemov</w:t>
      </w:r>
      <w:r w:rsidR="00F00DE9">
        <w:t>i</w:t>
      </w:r>
      <w:r w:rsidR="00F00DE9">
        <w:t xml:space="preserve">tosti </w:t>
      </w:r>
      <w:r>
        <w:t xml:space="preserve">osvobozeně, dodávky </w:t>
      </w:r>
      <w:r w:rsidR="004E0682">
        <w:t>elektřiny, plynu atd. zdaňují, a na vstupu si u nich uplatňují odpočet. N</w:t>
      </w:r>
      <w:r w:rsidR="004E0682">
        <w:t>e</w:t>
      </w:r>
      <w:r w:rsidR="004E0682">
        <w:t xml:space="preserve">znám aktuální názor finanční správy na tuto problematiku. Může se ale stát, </w:t>
      </w:r>
      <w:r w:rsidR="00F00DE9">
        <w:t xml:space="preserve">že </w:t>
      </w:r>
      <w:r w:rsidR="004E0682">
        <w:t>se najednou „objeví Amerika“, správci daně zkonstatují, že se v těchto případech jedná o jasný případ hlavního a vedlejš</w:t>
      </w:r>
      <w:r w:rsidR="004E0682">
        <w:t>í</w:t>
      </w:r>
      <w:r w:rsidR="004E0682">
        <w:t>ho plnění, a v důsledku osvobozeného výstupu při fakturaci těchto dodávek zpětně neuznají nárok na odpočet při jejich nákupu.</w:t>
      </w:r>
    </w:p>
    <w:p w:rsidR="00823EAC" w:rsidRPr="00B76183" w:rsidRDefault="00823EAC" w:rsidP="00823EAC">
      <w:pPr>
        <w:rPr>
          <w:b/>
        </w:rPr>
      </w:pPr>
      <w:r w:rsidRPr="00B76183">
        <w:rPr>
          <w:b/>
        </w:rPr>
        <w:t>1.4.2 Oprava základu daně, když přestal být dlužník plátcem</w:t>
      </w:r>
    </w:p>
    <w:p w:rsidR="00D33DBC" w:rsidRDefault="00D97386" w:rsidP="00D33DBC">
      <w:pPr>
        <w:ind w:firstLine="567"/>
        <w:jc w:val="both"/>
      </w:pPr>
      <w:r>
        <w:t xml:space="preserve">Od </w:t>
      </w:r>
      <w:proofErr w:type="gramStart"/>
      <w:r>
        <w:t>1.4.19</w:t>
      </w:r>
      <w:proofErr w:type="gramEnd"/>
      <w:r>
        <w:t xml:space="preserve"> jsou v ZDPH ustanovení o tzv. nedobytné pohledávce a možnosti provést opravu z</w:t>
      </w:r>
      <w:r>
        <w:t>á</w:t>
      </w:r>
      <w:r>
        <w:t>kladu daně z takové pohledávky. Vše najdeme v § 46 - §</w:t>
      </w:r>
      <w:r w:rsidR="007B6214">
        <w:t xml:space="preserve"> </w:t>
      </w:r>
      <w:r>
        <w:t>46g. V § 46/3 je stanoveno, ve kterých příp</w:t>
      </w:r>
      <w:r>
        <w:t>a</w:t>
      </w:r>
      <w:r>
        <w:t>dech takovou opravu provést nemůžeme. A konkrétně v § 46/3/h je uvedeno, že opravu nelze pr</w:t>
      </w:r>
      <w:r>
        <w:t>o</w:t>
      </w:r>
      <w:r>
        <w:t>vést tehdy, pok</w:t>
      </w:r>
      <w:r w:rsidR="00300B94">
        <w:t>ud dlužník přestal být plátcem.</w:t>
      </w:r>
    </w:p>
    <w:p w:rsidR="00091F29" w:rsidRDefault="00B274AF" w:rsidP="00F46BE4">
      <w:pPr>
        <w:ind w:firstLine="567"/>
        <w:jc w:val="both"/>
        <w:rPr>
          <w:rFonts w:eastAsia="Arial Unicode MS" w:cs="Arial Unicode MS"/>
          <w:sz w:val="24"/>
          <w:szCs w:val="24"/>
          <w:shd w:val="clear" w:color="auto" w:fill="FFFFFF"/>
        </w:rPr>
      </w:pPr>
      <w:r w:rsidRPr="00B274AF">
        <w:rPr>
          <w:b/>
        </w:rPr>
        <w:t xml:space="preserve">SD EU vydal </w:t>
      </w:r>
      <w:proofErr w:type="gramStart"/>
      <w:r w:rsidRPr="00B274AF">
        <w:rPr>
          <w:b/>
        </w:rPr>
        <w:t>8.5.19</w:t>
      </w:r>
      <w:proofErr w:type="gramEnd"/>
      <w:r w:rsidRPr="00B274AF">
        <w:rPr>
          <w:b/>
        </w:rPr>
        <w:t xml:space="preserve"> rozsudek C-127/18</w:t>
      </w:r>
      <w:r>
        <w:t xml:space="preserve">, ve kterém </w:t>
      </w:r>
      <w:r w:rsidR="00F46BE4">
        <w:t xml:space="preserve">se </w:t>
      </w:r>
      <w:r>
        <w:t>říká pravý opak</w:t>
      </w:r>
      <w:r w:rsidR="007B6214">
        <w:t>:</w:t>
      </w:r>
      <w:r>
        <w:t xml:space="preserve"> národní úprava ZDPH t</w:t>
      </w:r>
      <w:r>
        <w:t>a</w:t>
      </w:r>
      <w:r>
        <w:t xml:space="preserve">kové ustanovení nesmí obsahovat. </w:t>
      </w:r>
      <w:r w:rsidR="00091F29">
        <w:t>V dnešní koronavirové době se opět vyrojily nápady v tom smy</w:t>
      </w:r>
      <w:r w:rsidR="00091F29">
        <w:t>s</w:t>
      </w:r>
      <w:r w:rsidR="00091F29">
        <w:t>lu, že by se mělo odvádět DPH jen z faktur, které dlužníci uhradí. Nejsem zrovna 2x nakloněn tak</w:t>
      </w:r>
      <w:r w:rsidR="00091F29">
        <w:t>o</w:t>
      </w:r>
      <w:r w:rsidR="00091F29">
        <w:t xml:space="preserve">vému trochu populistickému řešení. Ještě více se </w:t>
      </w:r>
      <w:r w:rsidR="00F46BE4">
        <w:t>mi však</w:t>
      </w:r>
      <w:r w:rsidR="00091F29">
        <w:t xml:space="preserve"> nelíbí</w:t>
      </w:r>
      <w:r w:rsidR="00F46BE4">
        <w:t xml:space="preserve"> zavádějící</w:t>
      </w:r>
      <w:r w:rsidR="00091F29">
        <w:t xml:space="preserve"> argumentace ministryně financí Aleny Schillero</w:t>
      </w:r>
      <w:r w:rsidR="00091F29" w:rsidRPr="00091F29">
        <w:rPr>
          <w:sz w:val="24"/>
          <w:szCs w:val="24"/>
        </w:rPr>
        <w:t>vé, která argumentuje, že takový přístup zakazuje Směrnice EU. Zacituj</w:t>
      </w:r>
      <w:r w:rsidR="00091F29">
        <w:rPr>
          <w:sz w:val="24"/>
          <w:szCs w:val="24"/>
        </w:rPr>
        <w:t>i</w:t>
      </w:r>
      <w:r w:rsidR="00091F29" w:rsidRPr="00091F29">
        <w:rPr>
          <w:sz w:val="24"/>
          <w:szCs w:val="24"/>
        </w:rPr>
        <w:t xml:space="preserve"> první odstavec čl. 90 Směrnice</w:t>
      </w:r>
      <w:r w:rsidR="007B6214">
        <w:rPr>
          <w:sz w:val="24"/>
          <w:szCs w:val="24"/>
        </w:rPr>
        <w:t xml:space="preserve"> řešící tuto otázku</w:t>
      </w:r>
      <w:r w:rsidR="00091F29" w:rsidRPr="00091F29">
        <w:rPr>
          <w:sz w:val="24"/>
          <w:szCs w:val="24"/>
        </w:rPr>
        <w:t xml:space="preserve">: </w:t>
      </w:r>
      <w:r w:rsidR="00091F29" w:rsidRPr="00091F29">
        <w:rPr>
          <w:rFonts w:eastAsia="Arial Unicode MS" w:cs="Arial Unicode MS"/>
          <w:sz w:val="24"/>
          <w:szCs w:val="24"/>
          <w:shd w:val="clear" w:color="auto" w:fill="FFFFFF"/>
        </w:rPr>
        <w:t> </w:t>
      </w:r>
      <w:r w:rsidR="00091F29">
        <w:rPr>
          <w:rFonts w:eastAsia="Arial Unicode MS" w:cs="Arial Unicode MS"/>
          <w:sz w:val="24"/>
          <w:szCs w:val="24"/>
          <w:shd w:val="clear" w:color="auto" w:fill="FFFFFF"/>
        </w:rPr>
        <w:t>„</w:t>
      </w:r>
      <w:proofErr w:type="gramStart"/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>Je</w:t>
      </w:r>
      <w:proofErr w:type="gramEnd"/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>–</w:t>
      </w:r>
      <w:proofErr w:type="spellStart"/>
      <w:proofErr w:type="gramStart"/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>li</w:t>
      </w:r>
      <w:proofErr w:type="spellEnd"/>
      <w:proofErr w:type="gramEnd"/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 xml:space="preserve"> zaplacení ceny zrušeno nebo vypovězeno, je–</w:t>
      </w:r>
      <w:proofErr w:type="spellStart"/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>li</w:t>
      </w:r>
      <w:proofErr w:type="spellEnd"/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 xml:space="preserve"> cena zcela nebo zčásti nezaplacena nebo je–</w:t>
      </w:r>
      <w:proofErr w:type="spellStart"/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>li</w:t>
      </w:r>
      <w:proofErr w:type="spellEnd"/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 xml:space="preserve"> snížena po uskutečnění plnění, základ d</w:t>
      </w:r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>a</w:t>
      </w:r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>ně se přiměř</w:t>
      </w:r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>e</w:t>
      </w:r>
      <w:r w:rsidR="00091F29" w:rsidRPr="00091F29">
        <w:rPr>
          <w:rFonts w:eastAsia="Arial Unicode MS" w:cs="Arial Unicode MS"/>
          <w:i/>
          <w:sz w:val="24"/>
          <w:szCs w:val="24"/>
          <w:shd w:val="clear" w:color="auto" w:fill="FFFFFF"/>
        </w:rPr>
        <w:t>ně sníží za podmínek stanovených členskými státy.</w:t>
      </w:r>
      <w:r w:rsidR="00091F29">
        <w:rPr>
          <w:rFonts w:eastAsia="Arial Unicode MS" w:cs="Arial Unicode MS"/>
          <w:sz w:val="24"/>
          <w:szCs w:val="24"/>
          <w:shd w:val="clear" w:color="auto" w:fill="FFFFFF"/>
        </w:rPr>
        <w:t>“ Je tedy vidět, že členské státy mají pro</w:t>
      </w:r>
      <w:r w:rsidR="007B6214">
        <w:rPr>
          <w:rFonts w:eastAsia="Arial Unicode MS" w:cs="Arial Unicode MS"/>
          <w:sz w:val="24"/>
          <w:szCs w:val="24"/>
          <w:shd w:val="clear" w:color="auto" w:fill="FFFFFF"/>
        </w:rPr>
        <w:t>stor pro nápad</w:t>
      </w:r>
      <w:r w:rsidR="00091F29">
        <w:rPr>
          <w:rFonts w:eastAsia="Arial Unicode MS" w:cs="Arial Unicode MS"/>
          <w:sz w:val="24"/>
          <w:szCs w:val="24"/>
          <w:shd w:val="clear" w:color="auto" w:fill="FFFFFF"/>
        </w:rPr>
        <w:t>y, jak věřitelům pomoci.</w:t>
      </w:r>
      <w:r w:rsidR="00F46BE4">
        <w:rPr>
          <w:rFonts w:eastAsia="Arial Unicode MS" w:cs="Arial Unicode MS"/>
          <w:sz w:val="24"/>
          <w:szCs w:val="24"/>
          <w:shd w:val="clear" w:color="auto" w:fill="FFFFFF"/>
        </w:rPr>
        <w:t xml:space="preserve"> </w:t>
      </w:r>
      <w:r w:rsidR="00091F29">
        <w:rPr>
          <w:rFonts w:eastAsia="Arial Unicode MS" w:cs="Arial Unicode MS"/>
          <w:sz w:val="24"/>
          <w:szCs w:val="24"/>
          <w:shd w:val="clear" w:color="auto" w:fill="FFFFFF"/>
        </w:rPr>
        <w:t>Zmíněný judikát zároveň v duchu n</w:t>
      </w:r>
      <w:r w:rsidR="00091F29">
        <w:rPr>
          <w:rFonts w:eastAsia="Arial Unicode MS" w:cs="Arial Unicode MS"/>
          <w:sz w:val="24"/>
          <w:szCs w:val="24"/>
          <w:shd w:val="clear" w:color="auto" w:fill="FFFFFF"/>
        </w:rPr>
        <w:t>e</w:t>
      </w:r>
      <w:r w:rsidR="00091F29">
        <w:rPr>
          <w:rFonts w:eastAsia="Arial Unicode MS" w:cs="Arial Unicode MS"/>
          <w:sz w:val="24"/>
          <w:szCs w:val="24"/>
          <w:shd w:val="clear" w:color="auto" w:fill="FFFFFF"/>
        </w:rPr>
        <w:t xml:space="preserve">utrality DPH neumožňuje, aby národní ZDPH podmínil dodatečnou opravu základu daně tím, </w:t>
      </w:r>
      <w:r w:rsidR="00F46BE4">
        <w:rPr>
          <w:rFonts w:eastAsia="Arial Unicode MS" w:cs="Arial Unicode MS"/>
          <w:sz w:val="24"/>
          <w:szCs w:val="24"/>
          <w:shd w:val="clear" w:color="auto" w:fill="FFFFFF"/>
        </w:rPr>
        <w:t>že dlu</w:t>
      </w:r>
      <w:r w:rsidR="00F46BE4">
        <w:rPr>
          <w:rFonts w:eastAsia="Arial Unicode MS" w:cs="Arial Unicode MS"/>
          <w:sz w:val="24"/>
          <w:szCs w:val="24"/>
          <w:shd w:val="clear" w:color="auto" w:fill="FFFFFF"/>
        </w:rPr>
        <w:t>ž</w:t>
      </w:r>
      <w:r w:rsidR="00F46BE4">
        <w:rPr>
          <w:rFonts w:eastAsia="Arial Unicode MS" w:cs="Arial Unicode MS"/>
          <w:sz w:val="24"/>
          <w:szCs w:val="24"/>
          <w:shd w:val="clear" w:color="auto" w:fill="FFFFFF"/>
        </w:rPr>
        <w:t>ník přestal být plátcem.</w:t>
      </w:r>
    </w:p>
    <w:p w:rsidR="00F46BE4" w:rsidRPr="00F46BE4" w:rsidRDefault="00F46BE4" w:rsidP="00F46BE4">
      <w:pPr>
        <w:ind w:firstLine="567"/>
        <w:jc w:val="both"/>
        <w:rPr>
          <w:rFonts w:eastAsia="Arial Unicode MS" w:cs="Arial Unicode MS"/>
          <w:sz w:val="24"/>
          <w:szCs w:val="24"/>
          <w:shd w:val="clear" w:color="auto" w:fill="FFFFFF"/>
        </w:rPr>
      </w:pPr>
      <w:r>
        <w:rPr>
          <w:rFonts w:eastAsia="Arial Unicode MS" w:cs="Arial Unicode MS"/>
          <w:sz w:val="24"/>
          <w:szCs w:val="24"/>
          <w:shd w:val="clear" w:color="auto" w:fill="FFFFFF"/>
        </w:rPr>
        <w:t xml:space="preserve">Pokud vím, tak </w:t>
      </w:r>
      <w:r w:rsidR="007B6214">
        <w:rPr>
          <w:rFonts w:eastAsia="Arial Unicode MS" w:cs="Arial Unicode MS"/>
          <w:sz w:val="24"/>
          <w:szCs w:val="24"/>
          <w:shd w:val="clear" w:color="auto" w:fill="FFFFFF"/>
        </w:rPr>
        <w:t xml:space="preserve">se </w:t>
      </w:r>
      <w:r>
        <w:rPr>
          <w:rFonts w:eastAsia="Arial Unicode MS" w:cs="Arial Unicode MS"/>
          <w:sz w:val="24"/>
          <w:szCs w:val="24"/>
          <w:shd w:val="clear" w:color="auto" w:fill="FFFFFF"/>
        </w:rPr>
        <w:t>na M</w:t>
      </w:r>
      <w:r w:rsidR="007B6214">
        <w:rPr>
          <w:rFonts w:eastAsia="Arial Unicode MS" w:cs="Arial Unicode MS"/>
          <w:sz w:val="24"/>
          <w:szCs w:val="24"/>
          <w:shd w:val="clear" w:color="auto" w:fill="FFFFFF"/>
        </w:rPr>
        <w:t>F</w:t>
      </w:r>
      <w:r>
        <w:rPr>
          <w:rFonts w:eastAsia="Arial Unicode MS" w:cs="Arial Unicode MS"/>
          <w:sz w:val="24"/>
          <w:szCs w:val="24"/>
          <w:shd w:val="clear" w:color="auto" w:fill="FFFFFF"/>
        </w:rPr>
        <w:t xml:space="preserve"> se připravuje oprava výše uvedeného ustanovení ZDPH, aby bylo v souladu s názorem SD EU. Pokud se nějaký plátce – věřitel dostane </w:t>
      </w:r>
      <w:r w:rsidR="007B6214">
        <w:rPr>
          <w:rFonts w:eastAsia="Arial Unicode MS" w:cs="Arial Unicode MS"/>
          <w:sz w:val="24"/>
          <w:szCs w:val="24"/>
          <w:shd w:val="clear" w:color="auto" w:fill="FFFFFF"/>
        </w:rPr>
        <w:t xml:space="preserve">v době před touto </w:t>
      </w:r>
      <w:r>
        <w:rPr>
          <w:rFonts w:eastAsia="Arial Unicode MS" w:cs="Arial Unicode MS"/>
          <w:sz w:val="24"/>
          <w:szCs w:val="24"/>
          <w:shd w:val="clear" w:color="auto" w:fill="FFFFFF"/>
        </w:rPr>
        <w:t>novel</w:t>
      </w:r>
      <w:r w:rsidR="007B6214">
        <w:rPr>
          <w:rFonts w:eastAsia="Arial Unicode MS" w:cs="Arial Unicode MS"/>
          <w:sz w:val="24"/>
          <w:szCs w:val="24"/>
          <w:shd w:val="clear" w:color="auto" w:fill="FFFFFF"/>
        </w:rPr>
        <w:t>ou</w:t>
      </w:r>
      <w:r>
        <w:rPr>
          <w:rFonts w:eastAsia="Arial Unicode MS" w:cs="Arial Unicode MS"/>
          <w:sz w:val="24"/>
          <w:szCs w:val="24"/>
          <w:shd w:val="clear" w:color="auto" w:fill="FFFFFF"/>
        </w:rPr>
        <w:t xml:space="preserve"> do situace, kdy mu např. bude insolvenční správce odmítat převzít opravný DD s tím, že již zrušil u úpadce registraci k DPH a že dle §46/3/h nelze opravu provést, je nutno umět argumentovat judikaturou SD EU. Zvláště když se nebude jednat o malou částku. Boh</w:t>
      </w:r>
      <w:r>
        <w:rPr>
          <w:rFonts w:eastAsia="Arial Unicode MS" w:cs="Arial Unicode MS"/>
          <w:sz w:val="24"/>
          <w:szCs w:val="24"/>
          <w:shd w:val="clear" w:color="auto" w:fill="FFFFFF"/>
        </w:rPr>
        <w:t>u</w:t>
      </w:r>
      <w:r>
        <w:rPr>
          <w:rFonts w:eastAsia="Arial Unicode MS" w:cs="Arial Unicode MS"/>
          <w:sz w:val="24"/>
          <w:szCs w:val="24"/>
          <w:shd w:val="clear" w:color="auto" w:fill="FFFFFF"/>
        </w:rPr>
        <w:t xml:space="preserve">žel to opět vidím v důsledku koronavirové krize neslavně. Úředníci jsou na home </w:t>
      </w:r>
      <w:r w:rsidR="00861C88">
        <w:rPr>
          <w:rFonts w:eastAsia="Arial Unicode MS" w:cs="Arial Unicode MS"/>
          <w:sz w:val="24"/>
          <w:szCs w:val="24"/>
          <w:shd w:val="clear" w:color="auto" w:fill="FFFFFF"/>
        </w:rPr>
        <w:t>office</w:t>
      </w:r>
      <w:r>
        <w:rPr>
          <w:rFonts w:eastAsia="Arial Unicode MS" w:cs="Arial Unicode MS"/>
          <w:sz w:val="24"/>
          <w:szCs w:val="24"/>
          <w:shd w:val="clear" w:color="auto" w:fill="FFFFFF"/>
        </w:rPr>
        <w:t xml:space="preserve"> (n</w:t>
      </w:r>
      <w:r>
        <w:rPr>
          <w:rFonts w:eastAsia="Arial Unicode MS" w:cs="Arial Unicode MS"/>
          <w:sz w:val="24"/>
          <w:szCs w:val="24"/>
          <w:shd w:val="clear" w:color="auto" w:fill="FFFFFF"/>
        </w:rPr>
        <w:t>e</w:t>
      </w:r>
      <w:r>
        <w:rPr>
          <w:rFonts w:eastAsia="Arial Unicode MS" w:cs="Arial Unicode MS"/>
          <w:sz w:val="24"/>
          <w:szCs w:val="24"/>
          <w:shd w:val="clear" w:color="auto" w:fill="FFFFFF"/>
        </w:rPr>
        <w:t>dělám si iluze o množství a efektivitě jejich práce), nebo se věnují krizovým záležitostem. S běžnými pr</w:t>
      </w:r>
      <w:r>
        <w:rPr>
          <w:rFonts w:eastAsia="Arial Unicode MS" w:cs="Arial Unicode MS"/>
          <w:sz w:val="24"/>
          <w:szCs w:val="24"/>
          <w:shd w:val="clear" w:color="auto" w:fill="FFFFFF"/>
        </w:rPr>
        <w:t>o</w:t>
      </w:r>
      <w:r>
        <w:rPr>
          <w:rFonts w:eastAsia="Arial Unicode MS" w:cs="Arial Unicode MS"/>
          <w:sz w:val="24"/>
          <w:szCs w:val="24"/>
          <w:shd w:val="clear" w:color="auto" w:fill="FFFFFF"/>
        </w:rPr>
        <w:t>blémy si musíme umět zpravidla</w:t>
      </w:r>
      <w:r w:rsidR="00861C88">
        <w:rPr>
          <w:rFonts w:eastAsia="Arial Unicode MS" w:cs="Arial Unicode MS"/>
          <w:sz w:val="24"/>
          <w:szCs w:val="24"/>
          <w:shd w:val="clear" w:color="auto" w:fill="FFFFFF"/>
        </w:rPr>
        <w:t xml:space="preserve"> poradit</w:t>
      </w:r>
      <w:r>
        <w:rPr>
          <w:rFonts w:eastAsia="Arial Unicode MS" w:cs="Arial Unicode MS"/>
          <w:sz w:val="24"/>
          <w:szCs w:val="24"/>
          <w:shd w:val="clear" w:color="auto" w:fill="FFFFFF"/>
        </w:rPr>
        <w:t xml:space="preserve"> s</w:t>
      </w:r>
      <w:r w:rsidR="00861C88">
        <w:rPr>
          <w:rFonts w:eastAsia="Arial Unicode MS" w:cs="Arial Unicode MS"/>
          <w:sz w:val="24"/>
          <w:szCs w:val="24"/>
          <w:shd w:val="clear" w:color="auto" w:fill="FFFFFF"/>
        </w:rPr>
        <w:t>vý</w:t>
      </w:r>
      <w:r>
        <w:rPr>
          <w:rFonts w:eastAsia="Arial Unicode MS" w:cs="Arial Unicode MS"/>
          <w:sz w:val="24"/>
          <w:szCs w:val="24"/>
          <w:shd w:val="clear" w:color="auto" w:fill="FFFFFF"/>
        </w:rPr>
        <w:t>mi</w:t>
      </w:r>
      <w:r w:rsidR="00861C88">
        <w:rPr>
          <w:rFonts w:eastAsia="Arial Unicode MS" w:cs="Arial Unicode MS"/>
          <w:sz w:val="24"/>
          <w:szCs w:val="24"/>
          <w:shd w:val="clear" w:color="auto" w:fill="FFFFFF"/>
        </w:rPr>
        <w:t xml:space="preserve"> silami</w:t>
      </w:r>
      <w:r>
        <w:rPr>
          <w:rFonts w:eastAsia="Arial Unicode MS" w:cs="Arial Unicode MS"/>
          <w:sz w:val="24"/>
          <w:szCs w:val="24"/>
          <w:shd w:val="clear" w:color="auto" w:fill="FFFFFF"/>
        </w:rPr>
        <w:t>.</w:t>
      </w:r>
    </w:p>
    <w:p w:rsidR="00823EAC" w:rsidRPr="00B76183" w:rsidRDefault="00823EAC" w:rsidP="00823EAC">
      <w:pPr>
        <w:rPr>
          <w:b/>
        </w:rPr>
      </w:pPr>
      <w:r w:rsidRPr="00B76183">
        <w:rPr>
          <w:b/>
        </w:rPr>
        <w:t xml:space="preserve">1.4.3 </w:t>
      </w:r>
      <w:r w:rsidR="00D33DBC" w:rsidRPr="00B76183">
        <w:rPr>
          <w:b/>
        </w:rPr>
        <w:t>Neplnění různých povinností</w:t>
      </w:r>
    </w:p>
    <w:p w:rsidR="006B6BC9" w:rsidRDefault="00861C88" w:rsidP="00861C88">
      <w:pPr>
        <w:ind w:firstLine="567"/>
        <w:jc w:val="both"/>
      </w:pPr>
      <w:r>
        <w:t>Jako poslední zajímavý judikát</w:t>
      </w:r>
      <w:r w:rsidR="006168AB">
        <w:t xml:space="preserve"> SD EU</w:t>
      </w:r>
      <w:r>
        <w:t xml:space="preserve"> zmíním </w:t>
      </w:r>
      <w:r w:rsidRPr="00861C88">
        <w:rPr>
          <w:b/>
        </w:rPr>
        <w:t>C-329/18 z </w:t>
      </w:r>
      <w:proofErr w:type="gramStart"/>
      <w:r w:rsidRPr="00861C88">
        <w:rPr>
          <w:b/>
        </w:rPr>
        <w:t>3.10.19</w:t>
      </w:r>
      <w:proofErr w:type="gramEnd"/>
      <w:r>
        <w:t xml:space="preserve">. Zaobírá se tím, kdy může plátce ztratit nárok na odpočet daně na vstupu. Jeho resumé je poměrně jednoduché: kdy má plátce nárok na odpočet řeší Směrnice a národní ZDPH – žádný jiný předpis. A </w:t>
      </w:r>
      <w:r w:rsidR="00EE2CDD">
        <w:t>s</w:t>
      </w:r>
      <w:r>
        <w:t>tejné</w:t>
      </w:r>
      <w:r w:rsidR="008F225F">
        <w:t xml:space="preserve"> předpisy</w:t>
      </w:r>
      <w:r>
        <w:t xml:space="preserve"> podpoř</w:t>
      </w:r>
      <w:r>
        <w:t>e</w:t>
      </w:r>
      <w:r w:rsidR="006168AB">
        <w:t>né judikaturou</w:t>
      </w:r>
      <w:r>
        <w:t xml:space="preserve"> řeší, kdy může plátce nárok na odpočet ztratit. Takovým </w:t>
      </w:r>
      <w:proofErr w:type="spellStart"/>
      <w:r>
        <w:t>judikatorním</w:t>
      </w:r>
      <w:proofErr w:type="spellEnd"/>
      <w:r>
        <w:t xml:space="preserve"> příklad</w:t>
      </w:r>
      <w:r w:rsidR="00EE2CDD">
        <w:t>em</w:t>
      </w:r>
      <w:r>
        <w:t xml:space="preserve"> ztr</w:t>
      </w:r>
      <w:r>
        <w:t>á</w:t>
      </w:r>
      <w:r>
        <w:t>ty nároku na odpočet</w:t>
      </w:r>
      <w:r w:rsidR="006168AB">
        <w:t>, který nenajdeme explicitně v předpisech,</w:t>
      </w:r>
      <w:r>
        <w:t xml:space="preserve"> může být účast na podvodu na DPH.</w:t>
      </w:r>
    </w:p>
    <w:p w:rsidR="00861C88" w:rsidRDefault="00861C88" w:rsidP="00861C88">
      <w:pPr>
        <w:ind w:firstLine="567"/>
        <w:jc w:val="both"/>
      </w:pPr>
      <w:r>
        <w:lastRenderedPageBreak/>
        <w:t xml:space="preserve">Dá se z toho vyvodit jednoduchý, ale důležitý závěr. Pokud </w:t>
      </w:r>
      <w:r w:rsidR="006168AB">
        <w:t xml:space="preserve">bude </w:t>
      </w:r>
      <w:r>
        <w:t>plátce porušovat nějaké n</w:t>
      </w:r>
      <w:r>
        <w:t>e</w:t>
      </w:r>
      <w:r>
        <w:t xml:space="preserve">daňové předpisy, nemůže tím správce daně odůvodňovat </w:t>
      </w:r>
      <w:r w:rsidR="00CA5F1A">
        <w:t>nepřiznání nároku na odpočet. Pro př</w:t>
      </w:r>
      <w:r w:rsidR="00CA5F1A">
        <w:t>í</w:t>
      </w:r>
      <w:r w:rsidR="00CA5F1A">
        <w:t>klad, pokud podnikatel poruší stavební předpisy a postaví stavbu „na černo“, tak má i přesto nárok na o</w:t>
      </w:r>
      <w:r w:rsidR="00CA5F1A">
        <w:t>d</w:t>
      </w:r>
      <w:r w:rsidR="00CA5F1A">
        <w:t xml:space="preserve">počet, pokud </w:t>
      </w:r>
      <w:r w:rsidR="00EE2CDD">
        <w:t xml:space="preserve">bude tuto stavbu </w:t>
      </w:r>
      <w:r w:rsidR="006168AB">
        <w:t xml:space="preserve">(tedy přijatý vstup) </w:t>
      </w:r>
      <w:r w:rsidR="00EE2CDD">
        <w:t>využívat</w:t>
      </w:r>
      <w:r w:rsidR="00CA5F1A">
        <w:t xml:space="preserve"> pro své zdanitelné výstupy. </w:t>
      </w:r>
      <w:r w:rsidR="00EE2CDD">
        <w:t>Tím, kdo jej může p</w:t>
      </w:r>
      <w:r w:rsidR="00EE2CDD">
        <w:t>o</w:t>
      </w:r>
      <w:r w:rsidR="00EE2CDD">
        <w:t>stihnout, je stavební úřad, ale ne správce daně. To samé samozřejmě platí pro každou jinou oblast</w:t>
      </w:r>
      <w:r w:rsidR="006168AB">
        <w:t xml:space="preserve"> prohřešku</w:t>
      </w:r>
      <w:r w:rsidR="00EE2CDD">
        <w:t>. P</w:t>
      </w:r>
      <w:r w:rsidR="00EE2CDD">
        <w:t>o</w:t>
      </w:r>
      <w:r w:rsidR="00EE2CDD">
        <w:t>kud bude plátce podnikat v oboru, ke kterému nemá podnikatelské oprávnění, DPH se to nijak ned</w:t>
      </w:r>
      <w:r w:rsidR="00EE2CDD">
        <w:t>o</w:t>
      </w:r>
      <w:r w:rsidR="00EE2CDD">
        <w:t>tkne. Ale může přijít živnostenský úřad a dát mu pokutu ve své pravomoci.</w:t>
      </w:r>
    </w:p>
    <w:p w:rsidR="006168AB" w:rsidRDefault="006168AB" w:rsidP="00861C88">
      <w:pPr>
        <w:ind w:firstLine="567"/>
        <w:jc w:val="both"/>
      </w:pPr>
      <w:r>
        <w:t xml:space="preserve">V souvislosti s těmito závěry připomenu ještě jeden rozšířený omyl. </w:t>
      </w:r>
      <w:r w:rsidR="000732AD">
        <w:t>Někdy se setkám</w:t>
      </w:r>
      <w:r w:rsidR="008F225F">
        <w:t xml:space="preserve"> s náz</w:t>
      </w:r>
      <w:r w:rsidR="008F225F">
        <w:t>o</w:t>
      </w:r>
      <w:r w:rsidR="008F225F">
        <w:t>rem</w:t>
      </w:r>
      <w:r w:rsidR="000732AD">
        <w:t>, a to i v argumentaci ze strany správce daně, že pokud není nějaký náklad daňově uznatelný z pohledu ZDP, tak není nárok na odpočet DPH. Je to nesmysl</w:t>
      </w:r>
      <w:r w:rsidR="008F225F">
        <w:t xml:space="preserve"> nemající oporu v ZDPH</w:t>
      </w:r>
      <w:r w:rsidR="000732AD">
        <w:t xml:space="preserve">. Jak </w:t>
      </w:r>
      <w:r w:rsidR="008F225F">
        <w:t xml:space="preserve">je </w:t>
      </w:r>
      <w:r w:rsidR="000732AD">
        <w:t>řečeno výše, kdy je či není n</w:t>
      </w:r>
      <w:r w:rsidR="000732AD">
        <w:t>á</w:t>
      </w:r>
      <w:r w:rsidR="000732AD">
        <w:t xml:space="preserve">rok na odpočet, vyplývá výlučně z předpisů o DPH a příslušné judikatury, nikoliv ze ZDP. Jen malý </w:t>
      </w:r>
      <w:r w:rsidR="00ED2149">
        <w:t>příklad na závěr. Když si podnikatel koupí auto, a bude je používat ke zdanitelné či</w:t>
      </w:r>
      <w:r w:rsidR="00ED2149">
        <w:t>n</w:t>
      </w:r>
      <w:r w:rsidR="00ED2149">
        <w:t>nosti, tak sice pořízení auta nedá z pohledu ZDP do nákladů, ale nárok na odpočet DPH určitě má.</w:t>
      </w:r>
    </w:p>
    <w:p w:rsidR="00861C88" w:rsidRPr="006B6BC9" w:rsidRDefault="00861C88" w:rsidP="00823EAC">
      <w:pPr>
        <w:pStyle w:val="Odstavecseseznamem"/>
        <w:ind w:left="360"/>
        <w:jc w:val="both"/>
      </w:pPr>
    </w:p>
    <w:p w:rsidR="00ED2149" w:rsidRDefault="00ED2149" w:rsidP="0094414B">
      <w:pPr>
        <w:pStyle w:val="Odstavecseseznamem"/>
        <w:numPr>
          <w:ilvl w:val="0"/>
          <w:numId w:val="6"/>
        </w:numPr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Daň z příjmů</w:t>
      </w:r>
    </w:p>
    <w:p w:rsidR="00A86FCC" w:rsidRDefault="00ED2149" w:rsidP="00A86F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tomto místě neudělám ani tak </w:t>
      </w:r>
      <w:r w:rsidR="00A81BC4">
        <w:rPr>
          <w:sz w:val="24"/>
          <w:szCs w:val="24"/>
        </w:rPr>
        <w:t xml:space="preserve">informační </w:t>
      </w:r>
      <w:r>
        <w:rPr>
          <w:sz w:val="24"/>
          <w:szCs w:val="24"/>
        </w:rPr>
        <w:t>nadechnutí, ale spíše povzdechnutí. Již asi dva roky se dozvídáme z úst ministryně Schillerové, že se OSVČ dočkají nové podoby pa</w:t>
      </w:r>
      <w:r>
        <w:rPr>
          <w:sz w:val="24"/>
          <w:szCs w:val="24"/>
        </w:rPr>
        <w:t>u</w:t>
      </w:r>
      <w:r>
        <w:rPr>
          <w:sz w:val="24"/>
          <w:szCs w:val="24"/>
        </w:rPr>
        <w:t>šální daně. Není tedy řeč o paušálních nákladech, ale o paušální dani dle § 7a</w:t>
      </w:r>
      <w:r w:rsidR="00AF15E0">
        <w:rPr>
          <w:sz w:val="24"/>
          <w:szCs w:val="24"/>
        </w:rPr>
        <w:t xml:space="preserve"> ZDP</w:t>
      </w:r>
      <w:r>
        <w:rPr>
          <w:sz w:val="24"/>
          <w:szCs w:val="24"/>
        </w:rPr>
        <w:t>. Dle vyjá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ření paní ministryně </w:t>
      </w:r>
      <w:r w:rsidR="00AF15E0">
        <w:rPr>
          <w:sz w:val="24"/>
          <w:szCs w:val="24"/>
        </w:rPr>
        <w:t>bude</w:t>
      </w:r>
      <w:r>
        <w:rPr>
          <w:sz w:val="24"/>
          <w:szCs w:val="24"/>
        </w:rPr>
        <w:t xml:space="preserve"> tato novinka </w:t>
      </w:r>
      <w:r w:rsidR="00A86FCC">
        <w:rPr>
          <w:sz w:val="24"/>
          <w:szCs w:val="24"/>
        </w:rPr>
        <w:t>účinná již pro rok 2021. Deklarovaným cílem je sníž</w:t>
      </w:r>
      <w:r w:rsidR="00A86FCC">
        <w:rPr>
          <w:sz w:val="24"/>
          <w:szCs w:val="24"/>
        </w:rPr>
        <w:t>e</w:t>
      </w:r>
      <w:r w:rsidR="00A86FCC">
        <w:rPr>
          <w:sz w:val="24"/>
          <w:szCs w:val="24"/>
        </w:rPr>
        <w:t>ní administrativní zátěže malých podnikatelů</w:t>
      </w:r>
      <w:r w:rsidR="002F3EEA">
        <w:rPr>
          <w:sz w:val="24"/>
          <w:szCs w:val="24"/>
        </w:rPr>
        <w:t>. Já v tom vidím populistický předvolební t</w:t>
      </w:r>
      <w:r w:rsidR="002F3EEA">
        <w:rPr>
          <w:sz w:val="24"/>
          <w:szCs w:val="24"/>
        </w:rPr>
        <w:t>a</w:t>
      </w:r>
      <w:r w:rsidR="002F3EEA">
        <w:rPr>
          <w:sz w:val="24"/>
          <w:szCs w:val="24"/>
        </w:rPr>
        <w:t>hák</w:t>
      </w:r>
      <w:r w:rsidR="00A86FCC">
        <w:rPr>
          <w:sz w:val="24"/>
          <w:szCs w:val="24"/>
        </w:rPr>
        <w:t>.</w:t>
      </w:r>
    </w:p>
    <w:p w:rsidR="00A86FCC" w:rsidRDefault="00A86FCC" w:rsidP="00A86F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Je jisté, že by se administrativa u těch, kteří novou paušální daň využijí, snížila. Zár</w:t>
      </w:r>
      <w:r>
        <w:rPr>
          <w:sz w:val="24"/>
          <w:szCs w:val="24"/>
        </w:rPr>
        <w:t>o</w:t>
      </w:r>
      <w:r>
        <w:rPr>
          <w:sz w:val="24"/>
          <w:szCs w:val="24"/>
        </w:rPr>
        <w:t>veň se ukázalo, že myšlenka pau</w:t>
      </w:r>
      <w:r w:rsidR="00447C16">
        <w:rPr>
          <w:sz w:val="24"/>
          <w:szCs w:val="24"/>
        </w:rPr>
        <w:t>šální daně bez DAP</w:t>
      </w:r>
      <w:r w:rsidR="00A81BC4">
        <w:rPr>
          <w:sz w:val="24"/>
          <w:szCs w:val="24"/>
        </w:rPr>
        <w:t xml:space="preserve"> a pojistných P</w:t>
      </w:r>
      <w:r w:rsidR="00447C16">
        <w:rPr>
          <w:sz w:val="24"/>
          <w:szCs w:val="24"/>
        </w:rPr>
        <w:t>řehledů má mnoho ko</w:t>
      </w:r>
      <w:r w:rsidR="00447C16">
        <w:rPr>
          <w:sz w:val="24"/>
          <w:szCs w:val="24"/>
        </w:rPr>
        <w:t>m</w:t>
      </w:r>
      <w:r w:rsidR="00447C16">
        <w:rPr>
          <w:sz w:val="24"/>
          <w:szCs w:val="24"/>
        </w:rPr>
        <w:t xml:space="preserve">plikací. Novela ZDP </w:t>
      </w:r>
      <w:r w:rsidR="00C124A5">
        <w:rPr>
          <w:sz w:val="24"/>
          <w:szCs w:val="24"/>
        </w:rPr>
        <w:t>(</w:t>
      </w:r>
      <w:r w:rsidR="00447C16">
        <w:rPr>
          <w:sz w:val="24"/>
          <w:szCs w:val="24"/>
        </w:rPr>
        <w:t>a souvisejících zákonů</w:t>
      </w:r>
      <w:r w:rsidR="00C124A5">
        <w:rPr>
          <w:sz w:val="24"/>
          <w:szCs w:val="24"/>
        </w:rPr>
        <w:t>)</w:t>
      </w:r>
      <w:r w:rsidR="002F3EEA">
        <w:rPr>
          <w:sz w:val="24"/>
          <w:szCs w:val="24"/>
        </w:rPr>
        <w:t xml:space="preserve"> výlučně ve vazbě na paušální daň</w:t>
      </w:r>
      <w:r w:rsidR="00447C16">
        <w:rPr>
          <w:sz w:val="24"/>
          <w:szCs w:val="24"/>
        </w:rPr>
        <w:t>, kterou M</w:t>
      </w:r>
      <w:r w:rsidR="00E55239">
        <w:rPr>
          <w:sz w:val="24"/>
          <w:szCs w:val="24"/>
        </w:rPr>
        <w:t>F</w:t>
      </w:r>
      <w:r w:rsidR="00447C16">
        <w:rPr>
          <w:sz w:val="24"/>
          <w:szCs w:val="24"/>
        </w:rPr>
        <w:t xml:space="preserve"> pust</w:t>
      </w:r>
      <w:r w:rsidR="00447C16">
        <w:rPr>
          <w:sz w:val="24"/>
          <w:szCs w:val="24"/>
        </w:rPr>
        <w:t>i</w:t>
      </w:r>
      <w:r w:rsidR="00447C16">
        <w:rPr>
          <w:sz w:val="24"/>
          <w:szCs w:val="24"/>
        </w:rPr>
        <w:t>lo do připomínkového řízení, má 21 stran. To budeme muset my účetní nastud</w:t>
      </w:r>
      <w:r w:rsidR="00447C16">
        <w:rPr>
          <w:sz w:val="24"/>
          <w:szCs w:val="24"/>
        </w:rPr>
        <w:t>o</w:t>
      </w:r>
      <w:r w:rsidR="00447C16">
        <w:rPr>
          <w:sz w:val="24"/>
          <w:szCs w:val="24"/>
        </w:rPr>
        <w:t>vat. A i přes ten</w:t>
      </w:r>
      <w:r w:rsidR="00C124A5">
        <w:rPr>
          <w:sz w:val="24"/>
          <w:szCs w:val="24"/>
        </w:rPr>
        <w:t>to</w:t>
      </w:r>
      <w:r w:rsidR="00447C16">
        <w:rPr>
          <w:sz w:val="24"/>
          <w:szCs w:val="24"/>
        </w:rPr>
        <w:t xml:space="preserve"> velký rozsah se domnívám, že </w:t>
      </w:r>
      <w:r w:rsidR="00B21A03">
        <w:rPr>
          <w:sz w:val="24"/>
          <w:szCs w:val="24"/>
        </w:rPr>
        <w:t xml:space="preserve">zdaleka </w:t>
      </w:r>
      <w:bookmarkStart w:id="0" w:name="_GoBack"/>
      <w:bookmarkEnd w:id="0"/>
      <w:r w:rsidR="00447C16">
        <w:rPr>
          <w:sz w:val="24"/>
          <w:szCs w:val="24"/>
        </w:rPr>
        <w:t xml:space="preserve">není vše domyšleno. </w:t>
      </w:r>
      <w:r w:rsidR="00AF15E0">
        <w:rPr>
          <w:sz w:val="24"/>
          <w:szCs w:val="24"/>
        </w:rPr>
        <w:t>Paní m</w:t>
      </w:r>
      <w:r w:rsidR="00690AE5">
        <w:rPr>
          <w:sz w:val="24"/>
          <w:szCs w:val="24"/>
        </w:rPr>
        <w:t xml:space="preserve">inistryně </w:t>
      </w:r>
      <w:r w:rsidR="00A81BC4">
        <w:rPr>
          <w:sz w:val="24"/>
          <w:szCs w:val="24"/>
        </w:rPr>
        <w:t>např.</w:t>
      </w:r>
      <w:r w:rsidR="00690AE5">
        <w:rPr>
          <w:sz w:val="24"/>
          <w:szCs w:val="24"/>
        </w:rPr>
        <w:t xml:space="preserve"> říká, že k podnikatelům s paušální daní nebudou chodit kontroly, protože to bude zbytečné. Zároveň je využití paušální daně podmíněno splněním řady podmínek. To nebude jejich sp</w:t>
      </w:r>
      <w:r w:rsidR="00690AE5">
        <w:rPr>
          <w:sz w:val="24"/>
          <w:szCs w:val="24"/>
        </w:rPr>
        <w:t>l</w:t>
      </w:r>
      <w:r w:rsidR="00690AE5">
        <w:rPr>
          <w:sz w:val="24"/>
          <w:szCs w:val="24"/>
        </w:rPr>
        <w:t xml:space="preserve">nění nikdo kontrolovat? Zvláště za situace, kdy se dle návrhu </w:t>
      </w:r>
      <w:r w:rsidR="00E55239">
        <w:rPr>
          <w:sz w:val="24"/>
          <w:szCs w:val="24"/>
        </w:rPr>
        <w:t>MF</w:t>
      </w:r>
      <w:r w:rsidR="00690AE5">
        <w:rPr>
          <w:sz w:val="24"/>
          <w:szCs w:val="24"/>
        </w:rPr>
        <w:t xml:space="preserve"> bude vstup do systému paušální d</w:t>
      </w:r>
      <w:r w:rsidR="00690AE5">
        <w:rPr>
          <w:sz w:val="24"/>
          <w:szCs w:val="24"/>
        </w:rPr>
        <w:t>a</w:t>
      </w:r>
      <w:r w:rsidR="00690AE5">
        <w:rPr>
          <w:sz w:val="24"/>
          <w:szCs w:val="24"/>
        </w:rPr>
        <w:t>ně správci daně pouze oznamovat</w:t>
      </w:r>
      <w:r w:rsidR="00C124A5">
        <w:rPr>
          <w:sz w:val="24"/>
          <w:szCs w:val="24"/>
        </w:rPr>
        <w:t xml:space="preserve"> (nebude se žádat).</w:t>
      </w:r>
      <w:r w:rsidR="00690AE5">
        <w:rPr>
          <w:sz w:val="24"/>
          <w:szCs w:val="24"/>
        </w:rPr>
        <w:t xml:space="preserve"> Umím si představit, jak by dodržování st</w:t>
      </w:r>
      <w:r w:rsidR="00690AE5">
        <w:rPr>
          <w:sz w:val="24"/>
          <w:szCs w:val="24"/>
        </w:rPr>
        <w:t>a</w:t>
      </w:r>
      <w:r w:rsidR="00690AE5">
        <w:rPr>
          <w:sz w:val="24"/>
          <w:szCs w:val="24"/>
        </w:rPr>
        <w:t>novených podmínek v českém prostředí dop</w:t>
      </w:r>
      <w:r w:rsidR="00690AE5">
        <w:rPr>
          <w:sz w:val="24"/>
          <w:szCs w:val="24"/>
        </w:rPr>
        <w:t>a</w:t>
      </w:r>
      <w:r w:rsidR="00690AE5">
        <w:rPr>
          <w:sz w:val="24"/>
          <w:szCs w:val="24"/>
        </w:rPr>
        <w:t>dlo…</w:t>
      </w:r>
    </w:p>
    <w:p w:rsidR="00F11C04" w:rsidRPr="00A81BC4" w:rsidRDefault="00690AE5" w:rsidP="00A81B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Jakou </w:t>
      </w:r>
      <w:r w:rsidR="00C124A5">
        <w:rPr>
          <w:sz w:val="24"/>
          <w:szCs w:val="24"/>
        </w:rPr>
        <w:t xml:space="preserve">to </w:t>
      </w:r>
      <w:r>
        <w:rPr>
          <w:sz w:val="24"/>
          <w:szCs w:val="24"/>
        </w:rPr>
        <w:t>má souvislost s </w:t>
      </w:r>
      <w:proofErr w:type="spellStart"/>
      <w:r>
        <w:rPr>
          <w:sz w:val="24"/>
          <w:szCs w:val="24"/>
        </w:rPr>
        <w:t>koronavirem</w:t>
      </w:r>
      <w:proofErr w:type="spellEnd"/>
      <w:r>
        <w:rPr>
          <w:sz w:val="24"/>
          <w:szCs w:val="24"/>
        </w:rPr>
        <w:t>? Dvojí. Do systému paušální daně by samozře</w:t>
      </w:r>
      <w:r>
        <w:rPr>
          <w:sz w:val="24"/>
          <w:szCs w:val="24"/>
        </w:rPr>
        <w:t>j</w:t>
      </w:r>
      <w:r>
        <w:rPr>
          <w:sz w:val="24"/>
          <w:szCs w:val="24"/>
        </w:rPr>
        <w:t>mě vstoupil jenom ten, k</w:t>
      </w:r>
      <w:r w:rsidR="002F3EEA">
        <w:rPr>
          <w:sz w:val="24"/>
          <w:szCs w:val="24"/>
        </w:rPr>
        <w:t>do by ušetřil na daních a pojistném</w:t>
      </w:r>
      <w:r>
        <w:rPr>
          <w:sz w:val="24"/>
          <w:szCs w:val="24"/>
        </w:rPr>
        <w:t xml:space="preserve">. </w:t>
      </w:r>
      <w:r w:rsidR="002F3EEA">
        <w:rPr>
          <w:sz w:val="24"/>
          <w:szCs w:val="24"/>
        </w:rPr>
        <w:t>Znamená to, že o tyto pen</w:t>
      </w:r>
      <w:r w:rsidR="002F3EEA">
        <w:rPr>
          <w:sz w:val="24"/>
          <w:szCs w:val="24"/>
        </w:rPr>
        <w:t>í</w:t>
      </w:r>
      <w:r w:rsidR="002F3EEA">
        <w:rPr>
          <w:sz w:val="24"/>
          <w:szCs w:val="24"/>
        </w:rPr>
        <w:t>ze přijde stát. K tomu je nutno dodat, že se zároveň uvažuje o poměrně razantním nárůstu minimá</w:t>
      </w:r>
      <w:r w:rsidR="002F3EEA">
        <w:rPr>
          <w:sz w:val="24"/>
          <w:szCs w:val="24"/>
        </w:rPr>
        <w:t>l</w:t>
      </w:r>
      <w:r w:rsidR="002F3EEA">
        <w:rPr>
          <w:sz w:val="24"/>
          <w:szCs w:val="24"/>
        </w:rPr>
        <w:t>ních vyměřovacích základů pro obojí pojistné, aby to stát až tolik nebolelo. Toto je dr</w:t>
      </w:r>
      <w:r w:rsidR="002F3EEA">
        <w:rPr>
          <w:sz w:val="24"/>
          <w:szCs w:val="24"/>
        </w:rPr>
        <w:t>u</w:t>
      </w:r>
      <w:r w:rsidR="002F3EEA">
        <w:rPr>
          <w:sz w:val="24"/>
          <w:szCs w:val="24"/>
        </w:rPr>
        <w:t>há strana populistické mince paušální daně, která se samozřejmě příliš neventiluje</w:t>
      </w:r>
      <w:r w:rsidR="00C124A5">
        <w:rPr>
          <w:sz w:val="24"/>
          <w:szCs w:val="24"/>
        </w:rPr>
        <w:t>.</w:t>
      </w:r>
      <w:r w:rsidR="002F3EEA">
        <w:rPr>
          <w:sz w:val="24"/>
          <w:szCs w:val="24"/>
        </w:rPr>
        <w:t xml:space="preserve"> </w:t>
      </w:r>
      <w:r w:rsidR="00A81BC4">
        <w:rPr>
          <w:sz w:val="24"/>
          <w:szCs w:val="24"/>
        </w:rPr>
        <w:t>D</w:t>
      </w:r>
      <w:r w:rsidR="002F3EEA">
        <w:rPr>
          <w:sz w:val="24"/>
          <w:szCs w:val="24"/>
        </w:rPr>
        <w:t>oplatí</w:t>
      </w:r>
      <w:r w:rsidR="00A81BC4">
        <w:rPr>
          <w:sz w:val="24"/>
          <w:szCs w:val="24"/>
        </w:rPr>
        <w:t xml:space="preserve"> na ni ale</w:t>
      </w:r>
      <w:r w:rsidR="002F3EEA">
        <w:rPr>
          <w:sz w:val="24"/>
          <w:szCs w:val="24"/>
        </w:rPr>
        <w:t xml:space="preserve"> mnoho OSVČ, které platí pojistné z minimálních vyměřovacích základů. V době hledání úspor po </w:t>
      </w:r>
      <w:proofErr w:type="spellStart"/>
      <w:r w:rsidR="002F3EEA">
        <w:rPr>
          <w:sz w:val="24"/>
          <w:szCs w:val="24"/>
        </w:rPr>
        <w:t>koronavirovém</w:t>
      </w:r>
      <w:proofErr w:type="spellEnd"/>
      <w:r w:rsidR="002F3EEA">
        <w:rPr>
          <w:sz w:val="24"/>
          <w:szCs w:val="24"/>
        </w:rPr>
        <w:t xml:space="preserve"> rozdávání </w:t>
      </w:r>
      <w:r w:rsidR="00A81BC4">
        <w:rPr>
          <w:sz w:val="24"/>
          <w:szCs w:val="24"/>
        </w:rPr>
        <w:t xml:space="preserve">různých podpor </w:t>
      </w:r>
      <w:r w:rsidR="002F3EEA">
        <w:rPr>
          <w:sz w:val="24"/>
          <w:szCs w:val="24"/>
        </w:rPr>
        <w:t>asi snaha o zavedení paušální daně osl</w:t>
      </w:r>
      <w:r w:rsidR="002F3EEA">
        <w:rPr>
          <w:sz w:val="24"/>
          <w:szCs w:val="24"/>
        </w:rPr>
        <w:t>a</w:t>
      </w:r>
      <w:r w:rsidR="00A81BC4">
        <w:rPr>
          <w:sz w:val="24"/>
          <w:szCs w:val="24"/>
        </w:rPr>
        <w:t>bí. D</w:t>
      </w:r>
      <w:r w:rsidR="002F3EEA">
        <w:rPr>
          <w:sz w:val="24"/>
          <w:szCs w:val="24"/>
        </w:rPr>
        <w:t xml:space="preserve">ruhá souvislost je časově-technická. </w:t>
      </w:r>
      <w:r w:rsidR="00C124A5">
        <w:rPr>
          <w:sz w:val="24"/>
          <w:szCs w:val="24"/>
        </w:rPr>
        <w:t>O</w:t>
      </w:r>
      <w:r w:rsidR="002F3EEA">
        <w:rPr>
          <w:sz w:val="24"/>
          <w:szCs w:val="24"/>
        </w:rPr>
        <w:t>dhad</w:t>
      </w:r>
      <w:r w:rsidR="00C124A5">
        <w:rPr>
          <w:sz w:val="24"/>
          <w:szCs w:val="24"/>
        </w:rPr>
        <w:t xml:space="preserve">uji, že se novela </w:t>
      </w:r>
      <w:r w:rsidR="00A81BC4">
        <w:rPr>
          <w:sz w:val="24"/>
          <w:szCs w:val="24"/>
        </w:rPr>
        <w:t xml:space="preserve">v současném ovzduší </w:t>
      </w:r>
      <w:r w:rsidR="00C124A5">
        <w:rPr>
          <w:sz w:val="24"/>
          <w:szCs w:val="24"/>
        </w:rPr>
        <w:t>nestačí projednat</w:t>
      </w:r>
      <w:r w:rsidR="00E55239">
        <w:rPr>
          <w:sz w:val="24"/>
          <w:szCs w:val="24"/>
        </w:rPr>
        <w:t xml:space="preserve"> v pa</w:t>
      </w:r>
      <w:r w:rsidR="00E55239">
        <w:rPr>
          <w:sz w:val="24"/>
          <w:szCs w:val="24"/>
        </w:rPr>
        <w:t>r</w:t>
      </w:r>
      <w:r w:rsidR="00E55239">
        <w:rPr>
          <w:sz w:val="24"/>
          <w:szCs w:val="24"/>
        </w:rPr>
        <w:t>lamentu</w:t>
      </w:r>
      <w:r w:rsidR="00C124A5">
        <w:rPr>
          <w:sz w:val="24"/>
          <w:szCs w:val="24"/>
        </w:rPr>
        <w:t xml:space="preserve"> včas tak, aby její účinnost nastala dle plánu</w:t>
      </w:r>
      <w:r w:rsidR="00E55239">
        <w:rPr>
          <w:sz w:val="24"/>
          <w:szCs w:val="24"/>
        </w:rPr>
        <w:t xml:space="preserve"> od roku 2021</w:t>
      </w:r>
      <w:r w:rsidR="00C124A5">
        <w:rPr>
          <w:sz w:val="24"/>
          <w:szCs w:val="24"/>
        </w:rPr>
        <w:t>.</w:t>
      </w:r>
    </w:p>
    <w:sectPr w:rsidR="00F11C04" w:rsidRPr="00A81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C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90C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853D4C"/>
    <w:multiLevelType w:val="hybridMultilevel"/>
    <w:tmpl w:val="B5F27EF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A4718C"/>
    <w:multiLevelType w:val="hybridMultilevel"/>
    <w:tmpl w:val="2AC636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BE82077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481F43"/>
    <w:multiLevelType w:val="hybridMultilevel"/>
    <w:tmpl w:val="F27059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2E40F94"/>
    <w:multiLevelType w:val="hybridMultilevel"/>
    <w:tmpl w:val="9E56D4C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BE82077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5634F3D"/>
    <w:multiLevelType w:val="hybridMultilevel"/>
    <w:tmpl w:val="410A870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B47480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>
    <w:nsid w:val="716A48F6"/>
    <w:multiLevelType w:val="hybridMultilevel"/>
    <w:tmpl w:val="3A60F5BE"/>
    <w:lvl w:ilvl="0" w:tplc="4976A890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0C"/>
    <w:rsid w:val="00001403"/>
    <w:rsid w:val="00006DCF"/>
    <w:rsid w:val="0001211E"/>
    <w:rsid w:val="00012BC5"/>
    <w:rsid w:val="00030932"/>
    <w:rsid w:val="000732AD"/>
    <w:rsid w:val="00091F29"/>
    <w:rsid w:val="000969F6"/>
    <w:rsid w:val="000A2222"/>
    <w:rsid w:val="000E3B4C"/>
    <w:rsid w:val="000F1BC8"/>
    <w:rsid w:val="00114F0D"/>
    <w:rsid w:val="00140902"/>
    <w:rsid w:val="0017056A"/>
    <w:rsid w:val="00193BAA"/>
    <w:rsid w:val="001A0AD4"/>
    <w:rsid w:val="001C2CAE"/>
    <w:rsid w:val="001C32E0"/>
    <w:rsid w:val="001E0ADC"/>
    <w:rsid w:val="001F3D0A"/>
    <w:rsid w:val="00200877"/>
    <w:rsid w:val="00215740"/>
    <w:rsid w:val="0022358E"/>
    <w:rsid w:val="0022696B"/>
    <w:rsid w:val="002511D4"/>
    <w:rsid w:val="00253554"/>
    <w:rsid w:val="002772E6"/>
    <w:rsid w:val="002A33C9"/>
    <w:rsid w:val="002D01DF"/>
    <w:rsid w:val="002D1054"/>
    <w:rsid w:val="002E0443"/>
    <w:rsid w:val="002F3EEA"/>
    <w:rsid w:val="002F4F17"/>
    <w:rsid w:val="00300B94"/>
    <w:rsid w:val="00317A83"/>
    <w:rsid w:val="00343C63"/>
    <w:rsid w:val="00343CF2"/>
    <w:rsid w:val="00353B56"/>
    <w:rsid w:val="003861E8"/>
    <w:rsid w:val="003A50D6"/>
    <w:rsid w:val="003D5D73"/>
    <w:rsid w:val="00432F7B"/>
    <w:rsid w:val="00434E94"/>
    <w:rsid w:val="00447C16"/>
    <w:rsid w:val="00456194"/>
    <w:rsid w:val="00461C81"/>
    <w:rsid w:val="004E0682"/>
    <w:rsid w:val="00514B5C"/>
    <w:rsid w:val="00524616"/>
    <w:rsid w:val="00544C43"/>
    <w:rsid w:val="00597F53"/>
    <w:rsid w:val="005A1C91"/>
    <w:rsid w:val="005A54B0"/>
    <w:rsid w:val="005C0C27"/>
    <w:rsid w:val="005F4BBD"/>
    <w:rsid w:val="005F619F"/>
    <w:rsid w:val="0060572C"/>
    <w:rsid w:val="00614D10"/>
    <w:rsid w:val="006168AB"/>
    <w:rsid w:val="006665DC"/>
    <w:rsid w:val="006846E3"/>
    <w:rsid w:val="00690AE5"/>
    <w:rsid w:val="00692299"/>
    <w:rsid w:val="006A2344"/>
    <w:rsid w:val="006B6BC9"/>
    <w:rsid w:val="006C4483"/>
    <w:rsid w:val="006E7983"/>
    <w:rsid w:val="007326CF"/>
    <w:rsid w:val="0074120C"/>
    <w:rsid w:val="00771627"/>
    <w:rsid w:val="00791707"/>
    <w:rsid w:val="007B6214"/>
    <w:rsid w:val="00823EAC"/>
    <w:rsid w:val="00824BD6"/>
    <w:rsid w:val="008502B9"/>
    <w:rsid w:val="00861C88"/>
    <w:rsid w:val="0086496D"/>
    <w:rsid w:val="0087649C"/>
    <w:rsid w:val="008A7809"/>
    <w:rsid w:val="008B700A"/>
    <w:rsid w:val="008F225F"/>
    <w:rsid w:val="0094414B"/>
    <w:rsid w:val="00976A54"/>
    <w:rsid w:val="009B6D54"/>
    <w:rsid w:val="00A31164"/>
    <w:rsid w:val="00A6537E"/>
    <w:rsid w:val="00A81BC4"/>
    <w:rsid w:val="00A86FCC"/>
    <w:rsid w:val="00AC41BC"/>
    <w:rsid w:val="00AF15E0"/>
    <w:rsid w:val="00AF369D"/>
    <w:rsid w:val="00B01BBF"/>
    <w:rsid w:val="00B17E9D"/>
    <w:rsid w:val="00B21A03"/>
    <w:rsid w:val="00B274AF"/>
    <w:rsid w:val="00B6180E"/>
    <w:rsid w:val="00B6577C"/>
    <w:rsid w:val="00B70C50"/>
    <w:rsid w:val="00B76183"/>
    <w:rsid w:val="00BF0FA4"/>
    <w:rsid w:val="00C124A5"/>
    <w:rsid w:val="00C618EE"/>
    <w:rsid w:val="00C912FA"/>
    <w:rsid w:val="00CA5F1A"/>
    <w:rsid w:val="00CA69E6"/>
    <w:rsid w:val="00CC553F"/>
    <w:rsid w:val="00D0324E"/>
    <w:rsid w:val="00D04697"/>
    <w:rsid w:val="00D33DBC"/>
    <w:rsid w:val="00D51A52"/>
    <w:rsid w:val="00D5322C"/>
    <w:rsid w:val="00D54447"/>
    <w:rsid w:val="00D63154"/>
    <w:rsid w:val="00D97386"/>
    <w:rsid w:val="00E0440B"/>
    <w:rsid w:val="00E05188"/>
    <w:rsid w:val="00E1276D"/>
    <w:rsid w:val="00E17321"/>
    <w:rsid w:val="00E26A17"/>
    <w:rsid w:val="00E3081D"/>
    <w:rsid w:val="00E55239"/>
    <w:rsid w:val="00E80E68"/>
    <w:rsid w:val="00E86157"/>
    <w:rsid w:val="00E953A2"/>
    <w:rsid w:val="00ED2149"/>
    <w:rsid w:val="00EE2CDD"/>
    <w:rsid w:val="00F00DE9"/>
    <w:rsid w:val="00F01AFD"/>
    <w:rsid w:val="00F11C04"/>
    <w:rsid w:val="00F15343"/>
    <w:rsid w:val="00F46BE4"/>
    <w:rsid w:val="00F520B6"/>
    <w:rsid w:val="00F55B4E"/>
    <w:rsid w:val="00F705A8"/>
    <w:rsid w:val="00F84CBA"/>
    <w:rsid w:val="00FE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69F6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69F6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69F6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69F6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69F6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69F6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9F6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9F6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9F6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C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6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96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6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6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6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6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69F6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69F6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69F6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69F6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69F6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69F6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9F6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9F6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9F6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C0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6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96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6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6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6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6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9495-F240-41CA-BCFC-A9747B25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11</Pages>
  <Words>4756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Dvořák</dc:creator>
  <cp:lastModifiedBy>Václav Dvořák</cp:lastModifiedBy>
  <cp:revision>31</cp:revision>
  <dcterms:created xsi:type="dcterms:W3CDTF">2020-04-09T05:51:00Z</dcterms:created>
  <dcterms:modified xsi:type="dcterms:W3CDTF">2020-04-19T10:41:00Z</dcterms:modified>
</cp:coreProperties>
</file>